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Light"/>
        <w:tblW w:w="0" w:type="auto"/>
        <w:tblLook w:val="04A0" w:firstRow="1" w:lastRow="0" w:firstColumn="1" w:lastColumn="0" w:noHBand="0" w:noVBand="1"/>
      </w:tblPr>
      <w:tblGrid>
        <w:gridCol w:w="5097"/>
        <w:gridCol w:w="5097"/>
      </w:tblGrid>
      <w:tr w:rsidR="00B017F2" w:rsidRPr="001E63B7" w14:paraId="7CF85781" w14:textId="77777777" w:rsidTr="001E63B7">
        <w:tc>
          <w:tcPr>
            <w:tcW w:w="5097" w:type="dxa"/>
          </w:tcPr>
          <w:p w14:paraId="73E57AE1" w14:textId="2802DE9A" w:rsidR="005D1DA8" w:rsidRPr="001E63B7" w:rsidRDefault="001E63B7" w:rsidP="00B017F2">
            <w:pPr>
              <w:pStyle w:val="BodyText"/>
              <w:rPr>
                <w:b/>
                <w:bCs/>
                <w:sz w:val="21"/>
                <w:szCs w:val="21"/>
              </w:rPr>
            </w:pPr>
            <w:r w:rsidRPr="001E63B7">
              <w:rPr>
                <w:b/>
                <w:bCs/>
                <w:sz w:val="21"/>
                <w:szCs w:val="21"/>
              </w:rPr>
              <w:t xml:space="preserve">Scenario 1: </w:t>
            </w:r>
            <w:r w:rsidR="005D1DA8" w:rsidRPr="001E63B7">
              <w:rPr>
                <w:b/>
                <w:bCs/>
                <w:sz w:val="21"/>
                <w:szCs w:val="21"/>
              </w:rPr>
              <w:t>Islands of belonging</w:t>
            </w:r>
          </w:p>
          <w:p w14:paraId="08565B80" w14:textId="1F0DEA62" w:rsidR="00B017F2" w:rsidRPr="001E63B7" w:rsidRDefault="005D1DA8" w:rsidP="00B017F2">
            <w:pPr>
              <w:pStyle w:val="BodyText"/>
              <w:rPr>
                <w:b/>
                <w:bCs/>
                <w:sz w:val="21"/>
                <w:szCs w:val="21"/>
              </w:rPr>
            </w:pPr>
            <w:r w:rsidRPr="001E63B7">
              <w:rPr>
                <w:sz w:val="21"/>
                <w:szCs w:val="21"/>
              </w:rPr>
              <w:t xml:space="preserve">In </w:t>
            </w:r>
            <w:r w:rsidR="00B017F2" w:rsidRPr="001E63B7">
              <w:rPr>
                <w:sz w:val="21"/>
                <w:szCs w:val="21"/>
              </w:rPr>
              <w:t>2050, the importance of the Individual continues to grow, whilst trust in institutions continues to decline. People still value being part of a community – but a chosen community of other trusted individuals who share their values and beliefs.</w:t>
            </w:r>
          </w:p>
          <w:p w14:paraId="740104D4" w14:textId="77777777" w:rsidR="00B017F2" w:rsidRPr="001E63B7" w:rsidRDefault="00B017F2" w:rsidP="00B017F2">
            <w:pPr>
              <w:pStyle w:val="BodyText"/>
              <w:rPr>
                <w:sz w:val="21"/>
                <w:szCs w:val="21"/>
              </w:rPr>
            </w:pPr>
            <w:r w:rsidRPr="001E63B7">
              <w:rPr>
                <w:sz w:val="21"/>
                <w:szCs w:val="21"/>
              </w:rPr>
              <w:t xml:space="preserve">Tech is </w:t>
            </w:r>
            <w:proofErr w:type="gramStart"/>
            <w:r w:rsidRPr="001E63B7">
              <w:rPr>
                <w:sz w:val="21"/>
                <w:szCs w:val="21"/>
              </w:rPr>
              <w:t>more and more</w:t>
            </w:r>
            <w:proofErr w:type="gramEnd"/>
            <w:r w:rsidRPr="001E63B7">
              <w:rPr>
                <w:sz w:val="21"/>
                <w:szCs w:val="21"/>
              </w:rPr>
              <w:t xml:space="preserve"> embedded in day-to-day lives, with much daily decision making handed over to AI agents. This enables a growing focus on individual fulfilment and increased leisure time. </w:t>
            </w:r>
          </w:p>
          <w:p w14:paraId="70577E68" w14:textId="6C839F61" w:rsidR="00B017F2" w:rsidRPr="001E63B7" w:rsidRDefault="00B017F2" w:rsidP="00300C8F">
            <w:pPr>
              <w:pStyle w:val="BodyText"/>
              <w:rPr>
                <w:sz w:val="21"/>
                <w:szCs w:val="21"/>
              </w:rPr>
            </w:pPr>
            <w:r w:rsidRPr="001E63B7">
              <w:rPr>
                <w:sz w:val="21"/>
                <w:szCs w:val="21"/>
              </w:rPr>
              <w:t>Lifespans have increased, yet, at the same time, people are more comfortable engaging with death. In the bequest space specifically, there’s more societal concern about inequalities created through inheritance, with more contestation of estates and the introduction of an inheritance tax to try and redistribute wealth.</w:t>
            </w:r>
          </w:p>
        </w:tc>
        <w:tc>
          <w:tcPr>
            <w:tcW w:w="5097" w:type="dxa"/>
          </w:tcPr>
          <w:p w14:paraId="48709BCB" w14:textId="4BFA5D1E" w:rsidR="004F587D" w:rsidRPr="001E63B7" w:rsidRDefault="001E63B7" w:rsidP="004F587D">
            <w:pPr>
              <w:pStyle w:val="BodyText"/>
              <w:rPr>
                <w:b/>
                <w:bCs/>
                <w:sz w:val="21"/>
                <w:szCs w:val="21"/>
              </w:rPr>
            </w:pPr>
            <w:r w:rsidRPr="001E63B7">
              <w:rPr>
                <w:b/>
                <w:bCs/>
                <w:sz w:val="21"/>
                <w:szCs w:val="21"/>
              </w:rPr>
              <w:t xml:space="preserve">Scenario 2: </w:t>
            </w:r>
            <w:r w:rsidR="004F587D" w:rsidRPr="001E63B7">
              <w:rPr>
                <w:b/>
                <w:bCs/>
                <w:sz w:val="21"/>
                <w:szCs w:val="21"/>
              </w:rPr>
              <w:t>Everyone for themselves</w:t>
            </w:r>
          </w:p>
          <w:p w14:paraId="0132DA13" w14:textId="1B757A99" w:rsidR="004F587D" w:rsidRPr="001E63B7" w:rsidRDefault="004F587D" w:rsidP="004F587D">
            <w:pPr>
              <w:pStyle w:val="BodyText"/>
              <w:rPr>
                <w:sz w:val="21"/>
                <w:szCs w:val="21"/>
              </w:rPr>
            </w:pPr>
            <w:r w:rsidRPr="001E63B7">
              <w:rPr>
                <w:sz w:val="21"/>
                <w:szCs w:val="21"/>
              </w:rPr>
              <w:t xml:space="preserve">In 2050, individualism runs rampant. Trust in anyone else (people, businesses or institutions) is in short supply. People live in their own realities, created by hyper-personalised algorithms. </w:t>
            </w:r>
          </w:p>
          <w:p w14:paraId="16E4CA5F" w14:textId="77777777" w:rsidR="004F587D" w:rsidRPr="001E63B7" w:rsidRDefault="004F587D" w:rsidP="004F587D">
            <w:pPr>
              <w:pStyle w:val="BodyText"/>
              <w:rPr>
                <w:sz w:val="21"/>
                <w:szCs w:val="21"/>
              </w:rPr>
            </w:pPr>
            <w:r w:rsidRPr="001E63B7">
              <w:rPr>
                <w:sz w:val="21"/>
                <w:szCs w:val="21"/>
              </w:rPr>
              <w:t xml:space="preserve">Indeed, many people struggle with make independent decisions without the help of AI, and enhancements – technology which is controlled by large corporations who have greater control over society than ever before. Every facet of life is influenced by surveillance capitalism. </w:t>
            </w:r>
          </w:p>
          <w:p w14:paraId="67993E4F" w14:textId="661187C9" w:rsidR="00B017F2" w:rsidRPr="001E63B7" w:rsidRDefault="004F587D" w:rsidP="004F587D">
            <w:pPr>
              <w:pStyle w:val="BodyText"/>
              <w:rPr>
                <w:sz w:val="21"/>
                <w:szCs w:val="21"/>
              </w:rPr>
            </w:pPr>
            <w:r w:rsidRPr="001E63B7">
              <w:rPr>
                <w:sz w:val="21"/>
                <w:szCs w:val="21"/>
              </w:rPr>
              <w:t>Average lifespans are static due to the increasing numbers of disasters, pandemics etc – the benefits of longevity research accrue only to the very wealthy.</w:t>
            </w:r>
            <w:r w:rsidR="00691230" w:rsidRPr="001E63B7">
              <w:rPr>
                <w:sz w:val="21"/>
                <w:szCs w:val="21"/>
              </w:rPr>
              <w:t xml:space="preserve"> </w:t>
            </w:r>
            <w:r w:rsidRPr="001E63B7">
              <w:rPr>
                <w:sz w:val="21"/>
                <w:szCs w:val="21"/>
              </w:rPr>
              <w:t>Inheritance is a free for all, with gifts from the very wealthy to their direct descendants exacerbating inequality still further.</w:t>
            </w:r>
          </w:p>
        </w:tc>
      </w:tr>
      <w:tr w:rsidR="00B017F2" w:rsidRPr="001E63B7" w14:paraId="488FB541" w14:textId="77777777" w:rsidTr="001E63B7">
        <w:tc>
          <w:tcPr>
            <w:tcW w:w="5097" w:type="dxa"/>
          </w:tcPr>
          <w:p w14:paraId="1C530238" w14:textId="63EC509F" w:rsidR="00B017F2" w:rsidRPr="001E63B7" w:rsidRDefault="001E63B7" w:rsidP="00300C8F">
            <w:pPr>
              <w:pStyle w:val="BodyText"/>
              <w:rPr>
                <w:b/>
                <w:bCs/>
                <w:sz w:val="21"/>
                <w:szCs w:val="21"/>
              </w:rPr>
            </w:pPr>
            <w:r w:rsidRPr="001E63B7">
              <w:rPr>
                <w:b/>
                <w:bCs/>
                <w:sz w:val="21"/>
                <w:szCs w:val="21"/>
              </w:rPr>
              <w:t xml:space="preserve">Scenario 3: </w:t>
            </w:r>
            <w:r w:rsidR="00691230" w:rsidRPr="001E63B7">
              <w:rPr>
                <w:b/>
                <w:bCs/>
                <w:sz w:val="21"/>
                <w:szCs w:val="21"/>
              </w:rPr>
              <w:t>The rebalanced society</w:t>
            </w:r>
          </w:p>
          <w:p w14:paraId="3788ECF2" w14:textId="54C1B8DA" w:rsidR="00691230" w:rsidRPr="001E63B7" w:rsidRDefault="001E63B7" w:rsidP="00691230">
            <w:pPr>
              <w:pStyle w:val="BodyText"/>
              <w:rPr>
                <w:sz w:val="21"/>
                <w:szCs w:val="21"/>
              </w:rPr>
            </w:pPr>
            <w:r w:rsidRPr="001E63B7">
              <w:rPr>
                <w:sz w:val="21"/>
                <w:szCs w:val="21"/>
              </w:rPr>
              <w:t xml:space="preserve">By 2050, </w:t>
            </w:r>
            <w:r w:rsidR="00691230" w:rsidRPr="001E63B7">
              <w:rPr>
                <w:sz w:val="21"/>
                <w:szCs w:val="21"/>
              </w:rPr>
              <w:t xml:space="preserve">having seen the effect of rampant individualism, the pendulum has swung back to a greater sense of community. Whilst societal trust was damaged by scandals and deep-fakes, governments have addressed these challenges through robust legislation. </w:t>
            </w:r>
          </w:p>
          <w:p w14:paraId="1AF6C826" w14:textId="3949A754" w:rsidR="00691230" w:rsidRPr="001E63B7" w:rsidRDefault="00691230" w:rsidP="00691230">
            <w:pPr>
              <w:pStyle w:val="BodyText"/>
              <w:rPr>
                <w:sz w:val="21"/>
                <w:szCs w:val="21"/>
              </w:rPr>
            </w:pPr>
            <w:r w:rsidRPr="001E63B7">
              <w:rPr>
                <w:sz w:val="21"/>
                <w:szCs w:val="21"/>
              </w:rPr>
              <w:t xml:space="preserve">A balance has been achieved between the tech and the human, with tech doing the ‘dull, dirty and dangerous’ – and humans focused on emotional and creative work. In the </w:t>
            </w:r>
            <w:r w:rsidR="0032600F">
              <w:rPr>
                <w:sz w:val="21"/>
                <w:szCs w:val="21"/>
              </w:rPr>
              <w:t>bequest</w:t>
            </w:r>
            <w:r w:rsidRPr="001E63B7">
              <w:rPr>
                <w:sz w:val="21"/>
                <w:szCs w:val="21"/>
              </w:rPr>
              <w:t xml:space="preserve"> space, this means that tech has taken over the more legalistic aspects of executorship.</w:t>
            </w:r>
          </w:p>
          <w:p w14:paraId="0869112E" w14:textId="77777777" w:rsidR="00691230" w:rsidRPr="001E63B7" w:rsidRDefault="00691230" w:rsidP="00691230">
            <w:pPr>
              <w:pStyle w:val="BodyText"/>
              <w:rPr>
                <w:sz w:val="21"/>
                <w:szCs w:val="21"/>
              </w:rPr>
            </w:pPr>
            <w:r w:rsidRPr="001E63B7">
              <w:rPr>
                <w:sz w:val="21"/>
                <w:szCs w:val="21"/>
              </w:rPr>
              <w:t xml:space="preserve">People now live longer, healthier lives and death is less likely to follow protracted, painful illness – increasing engagement with end-of-life. </w:t>
            </w:r>
          </w:p>
          <w:p w14:paraId="5E41E4E6" w14:textId="5F04655F" w:rsidR="00691230" w:rsidRPr="001E63B7" w:rsidRDefault="00691230" w:rsidP="00691230">
            <w:pPr>
              <w:pStyle w:val="BodyText"/>
              <w:rPr>
                <w:b/>
                <w:bCs/>
                <w:sz w:val="21"/>
                <w:szCs w:val="21"/>
              </w:rPr>
            </w:pPr>
            <w:r w:rsidRPr="001E63B7">
              <w:rPr>
                <w:sz w:val="21"/>
                <w:szCs w:val="21"/>
              </w:rPr>
              <w:t xml:space="preserve">Following protest at the fortunes amassed by </w:t>
            </w:r>
            <w:proofErr w:type="gramStart"/>
            <w:r w:rsidRPr="001E63B7">
              <w:rPr>
                <w:sz w:val="21"/>
                <w:szCs w:val="21"/>
              </w:rPr>
              <w:t>particular dynasties</w:t>
            </w:r>
            <w:proofErr w:type="gramEnd"/>
            <w:r w:rsidRPr="001E63B7">
              <w:rPr>
                <w:sz w:val="21"/>
                <w:szCs w:val="21"/>
              </w:rPr>
              <w:t xml:space="preserve">, there is now a global inheritance tax, which has contributed to the increased normalisation of </w:t>
            </w:r>
            <w:r w:rsidR="0032600F">
              <w:rPr>
                <w:sz w:val="21"/>
                <w:szCs w:val="21"/>
              </w:rPr>
              <w:t xml:space="preserve">charitable </w:t>
            </w:r>
            <w:r w:rsidRPr="001E63B7">
              <w:rPr>
                <w:sz w:val="21"/>
                <w:szCs w:val="21"/>
              </w:rPr>
              <w:t>gifts in wills.</w:t>
            </w:r>
          </w:p>
        </w:tc>
        <w:tc>
          <w:tcPr>
            <w:tcW w:w="5097" w:type="dxa"/>
          </w:tcPr>
          <w:p w14:paraId="20957428" w14:textId="561B73AC" w:rsidR="00BD5C30" w:rsidRPr="001E63B7" w:rsidRDefault="001E63B7" w:rsidP="00BD5C30">
            <w:pPr>
              <w:pStyle w:val="BodyText"/>
              <w:rPr>
                <w:b/>
                <w:bCs/>
                <w:sz w:val="21"/>
                <w:szCs w:val="21"/>
              </w:rPr>
            </w:pPr>
            <w:r w:rsidRPr="001E63B7">
              <w:rPr>
                <w:b/>
                <w:bCs/>
                <w:sz w:val="21"/>
                <w:szCs w:val="21"/>
              </w:rPr>
              <w:t>Scenario 4: The long horizon</w:t>
            </w:r>
          </w:p>
          <w:p w14:paraId="66AEA662" w14:textId="393DA4A9" w:rsidR="00BD5C30" w:rsidRPr="001E63B7" w:rsidRDefault="001E63B7" w:rsidP="00BD5C30">
            <w:pPr>
              <w:pStyle w:val="BodyText"/>
              <w:rPr>
                <w:sz w:val="21"/>
                <w:szCs w:val="21"/>
              </w:rPr>
            </w:pPr>
            <w:r w:rsidRPr="001E63B7">
              <w:rPr>
                <w:sz w:val="21"/>
                <w:szCs w:val="21"/>
              </w:rPr>
              <w:t xml:space="preserve">By 2050, </w:t>
            </w:r>
            <w:r w:rsidR="00BD5C30" w:rsidRPr="001E63B7">
              <w:rPr>
                <w:sz w:val="21"/>
                <w:szCs w:val="21"/>
              </w:rPr>
              <w:t>longevity research means people live exceptionally long lives with multiple identities, careers, hobbies and interests. When people pass away it’s generally having made a choice to ‘move on’.</w:t>
            </w:r>
          </w:p>
          <w:p w14:paraId="5531F8B5" w14:textId="55FFC0C3" w:rsidR="00BD5C30" w:rsidRPr="001E63B7" w:rsidRDefault="00BD5C30" w:rsidP="00BD5C30">
            <w:pPr>
              <w:pStyle w:val="BodyText"/>
              <w:rPr>
                <w:sz w:val="21"/>
                <w:szCs w:val="21"/>
              </w:rPr>
            </w:pPr>
            <w:r w:rsidRPr="001E63B7">
              <w:rPr>
                <w:sz w:val="21"/>
                <w:szCs w:val="21"/>
              </w:rPr>
              <w:t xml:space="preserve">Everyone benefits from </w:t>
            </w:r>
            <w:r w:rsidR="0032600F">
              <w:rPr>
                <w:sz w:val="21"/>
                <w:szCs w:val="21"/>
              </w:rPr>
              <w:t>universal basic income</w:t>
            </w:r>
            <w:r w:rsidRPr="001E63B7">
              <w:rPr>
                <w:sz w:val="21"/>
                <w:szCs w:val="21"/>
              </w:rPr>
              <w:t xml:space="preserve"> with most work outsourced to tech, and humans spending their time in creative pursuits. Charities mostly exist to support flourishing and fulfilment.</w:t>
            </w:r>
          </w:p>
          <w:p w14:paraId="791F224C" w14:textId="77777777" w:rsidR="00BD5C30" w:rsidRPr="001E63B7" w:rsidRDefault="00BD5C30" w:rsidP="00BD5C30">
            <w:pPr>
              <w:pStyle w:val="BodyText"/>
              <w:rPr>
                <w:sz w:val="21"/>
                <w:szCs w:val="21"/>
              </w:rPr>
            </w:pPr>
            <w:r w:rsidRPr="001E63B7">
              <w:rPr>
                <w:sz w:val="21"/>
                <w:szCs w:val="21"/>
              </w:rPr>
              <w:t xml:space="preserve">Perceptions of time change dramatically – with a new appreciation for all things slow and deliberate. </w:t>
            </w:r>
          </w:p>
          <w:p w14:paraId="20F74145" w14:textId="79644AC9" w:rsidR="00B017F2" w:rsidRPr="001E63B7" w:rsidRDefault="00BD5C30" w:rsidP="00BD5C30">
            <w:pPr>
              <w:pStyle w:val="BodyText"/>
              <w:rPr>
                <w:b/>
                <w:bCs/>
                <w:sz w:val="21"/>
                <w:szCs w:val="21"/>
              </w:rPr>
            </w:pPr>
            <w:r w:rsidRPr="001E63B7">
              <w:rPr>
                <w:sz w:val="21"/>
                <w:szCs w:val="21"/>
              </w:rPr>
              <w:t xml:space="preserve">Inheritances are fewer, but </w:t>
            </w:r>
            <w:r w:rsidR="00D90987">
              <w:rPr>
                <w:sz w:val="21"/>
                <w:szCs w:val="21"/>
              </w:rPr>
              <w:t>universal basic income</w:t>
            </w:r>
            <w:r w:rsidRPr="001E63B7">
              <w:rPr>
                <w:sz w:val="21"/>
                <w:szCs w:val="21"/>
              </w:rPr>
              <w:t xml:space="preserve"> means they’re less likely to be contested. Where they do </w:t>
            </w:r>
            <w:r w:rsidR="002B2276">
              <w:rPr>
                <w:sz w:val="21"/>
                <w:szCs w:val="21"/>
              </w:rPr>
              <w:t>get passed on</w:t>
            </w:r>
            <w:r w:rsidRPr="001E63B7">
              <w:rPr>
                <w:sz w:val="21"/>
                <w:szCs w:val="21"/>
              </w:rPr>
              <w:t xml:space="preserve">, they’re a profound, carefully considered process involving a </w:t>
            </w:r>
            <w:r w:rsidR="0032600F">
              <w:rPr>
                <w:sz w:val="21"/>
                <w:szCs w:val="21"/>
              </w:rPr>
              <w:t>bequest</w:t>
            </w:r>
            <w:r w:rsidRPr="001E63B7">
              <w:rPr>
                <w:sz w:val="21"/>
                <w:szCs w:val="21"/>
              </w:rPr>
              <w:t xml:space="preserve"> of assets, values and heirlooms accumulated over many years.</w:t>
            </w:r>
          </w:p>
        </w:tc>
      </w:tr>
    </w:tbl>
    <w:p w14:paraId="726CF09C" w14:textId="36AD1D97" w:rsidR="00B017F2" w:rsidRDefault="00033C28" w:rsidP="00033C28">
      <w:pPr>
        <w:pStyle w:val="Title"/>
      </w:pPr>
      <w:r w:rsidRPr="00033C28">
        <w:lastRenderedPageBreak/>
        <w:t>Scenario worksheet</w:t>
      </w:r>
    </w:p>
    <w:p w14:paraId="3A1F9E38" w14:textId="4B5E851B" w:rsidR="001E63B7" w:rsidRDefault="00033C28" w:rsidP="00FE1553">
      <w:pPr>
        <w:pStyle w:val="BodyText"/>
      </w:pPr>
      <w:r>
        <w:t>Working on your assigned scenario from the preceding list, please answer the following questions:</w:t>
      </w:r>
    </w:p>
    <w:p w14:paraId="4A61D8CE" w14:textId="77777777" w:rsidR="004E09F6" w:rsidRPr="00033C28" w:rsidRDefault="004E09F6" w:rsidP="00FE1553">
      <w:pPr>
        <w:pStyle w:val="BodyText"/>
      </w:pPr>
    </w:p>
    <w:p w14:paraId="2124C11D" w14:textId="473AE994" w:rsidR="00FE1553" w:rsidRPr="00D92EBE" w:rsidRDefault="00FE1553" w:rsidP="00FE1553">
      <w:pPr>
        <w:pStyle w:val="BodyText"/>
        <w:rPr>
          <w:b/>
          <w:bCs/>
        </w:rPr>
      </w:pPr>
      <w:r>
        <w:rPr>
          <w:b/>
          <w:bCs/>
        </w:rPr>
        <w:t>1</w:t>
      </w:r>
      <w:r w:rsidRPr="00D92EBE">
        <w:rPr>
          <w:b/>
          <w:bCs/>
        </w:rPr>
        <w:t xml:space="preserve">) What excellence looks like </w:t>
      </w:r>
    </w:p>
    <w:p w14:paraId="1A11354D" w14:textId="1F7FB760" w:rsidR="00FE1553" w:rsidRPr="00D92EBE" w:rsidRDefault="00FE1553" w:rsidP="00FE1553">
      <w:pPr>
        <w:pStyle w:val="BodyText"/>
      </w:pPr>
      <w:r w:rsidRPr="00D92EBE">
        <w:t xml:space="preserve">Describe an example of </w:t>
      </w:r>
      <w:r w:rsidRPr="00D92EBE">
        <w:rPr>
          <w:b/>
          <w:bCs/>
        </w:rPr>
        <w:t xml:space="preserve">excellent </w:t>
      </w:r>
      <w:r w:rsidR="00F73531">
        <w:rPr>
          <w:b/>
          <w:bCs/>
        </w:rPr>
        <w:t>bequest</w:t>
      </w:r>
      <w:r w:rsidRPr="00D92EBE">
        <w:rPr>
          <w:b/>
          <w:bCs/>
        </w:rPr>
        <w:t xml:space="preserve"> stewardship</w:t>
      </w:r>
      <w:r w:rsidRPr="00D92EBE">
        <w:t xml:space="preserve"> in this world.</w:t>
      </w:r>
    </w:p>
    <w:p w14:paraId="2136948E" w14:textId="7D22CB82" w:rsidR="00FE1553" w:rsidRPr="00D92EBE" w:rsidRDefault="00FE1553" w:rsidP="00D90987">
      <w:pPr>
        <w:pStyle w:val="BodyText"/>
        <w:numPr>
          <w:ilvl w:val="0"/>
          <w:numId w:val="15"/>
        </w:numPr>
        <w:rPr>
          <w:b/>
          <w:bCs/>
        </w:rPr>
      </w:pPr>
      <w:r w:rsidRPr="00D92EBE">
        <w:rPr>
          <w:b/>
          <w:bCs/>
        </w:rPr>
        <w:t xml:space="preserve"> What does the supporter experience?</w:t>
      </w:r>
    </w:p>
    <w:p w14:paraId="45EDCD4C" w14:textId="77777777" w:rsidR="00FE1553" w:rsidRPr="00D92EBE" w:rsidRDefault="00FE1553" w:rsidP="004E09F6">
      <w:pPr>
        <w:pStyle w:val="BodyText"/>
        <w:ind w:firstLine="360"/>
      </w:pPr>
      <w:r w:rsidRPr="00D92EBE">
        <w:t>(What happens? What do they feel? What do they see?)</w:t>
      </w:r>
    </w:p>
    <w:p w14:paraId="4EE9C1E9" w14:textId="77777777" w:rsidR="00FE1553" w:rsidRPr="00D92EBE" w:rsidRDefault="00000000" w:rsidP="00D90987">
      <w:pPr>
        <w:pStyle w:val="BodyText"/>
        <w:numPr>
          <w:ilvl w:val="0"/>
          <w:numId w:val="11"/>
        </w:numPr>
      </w:pPr>
      <w:r>
        <w:pict w14:anchorId="199C6B74">
          <v:rect id="_x0000_i1025" style="width:0;height:1.5pt" o:hralign="center" o:hrstd="t" o:hr="t" fillcolor="#a0a0a0" stroked="f"/>
        </w:pict>
      </w:r>
    </w:p>
    <w:p w14:paraId="78C0F7A9" w14:textId="77777777" w:rsidR="00FE1553" w:rsidRPr="00D92EBE" w:rsidRDefault="00000000" w:rsidP="00D90987">
      <w:pPr>
        <w:pStyle w:val="BodyText"/>
        <w:numPr>
          <w:ilvl w:val="0"/>
          <w:numId w:val="11"/>
        </w:numPr>
      </w:pPr>
      <w:r>
        <w:pict w14:anchorId="20D308C6">
          <v:rect id="_x0000_i1026" style="width:0;height:1.5pt" o:hralign="center" o:hrstd="t" o:hr="t" fillcolor="#a0a0a0" stroked="f"/>
        </w:pict>
      </w:r>
    </w:p>
    <w:p w14:paraId="1DE9FD71" w14:textId="77777777" w:rsidR="00FE1553" w:rsidRPr="00D92EBE" w:rsidRDefault="00000000" w:rsidP="00D90987">
      <w:pPr>
        <w:pStyle w:val="BodyText"/>
        <w:numPr>
          <w:ilvl w:val="0"/>
          <w:numId w:val="11"/>
        </w:numPr>
      </w:pPr>
      <w:r>
        <w:pict w14:anchorId="5B046048">
          <v:rect id="_x0000_i1027" style="width:0;height:1.5pt" o:hralign="center" o:hrstd="t" o:hr="t" fillcolor="#a0a0a0" stroked="f"/>
        </w:pict>
      </w:r>
    </w:p>
    <w:p w14:paraId="34AC9305" w14:textId="5BD4B3CE" w:rsidR="00FE1553" w:rsidRPr="00D92EBE" w:rsidRDefault="00FE1553" w:rsidP="00D90987">
      <w:pPr>
        <w:pStyle w:val="BodyText"/>
        <w:numPr>
          <w:ilvl w:val="0"/>
          <w:numId w:val="15"/>
        </w:numPr>
        <w:rPr>
          <w:b/>
          <w:bCs/>
        </w:rPr>
      </w:pPr>
      <w:r w:rsidRPr="00D92EBE">
        <w:rPr>
          <w:b/>
          <w:bCs/>
        </w:rPr>
        <w:t>What is the charity doing differently behind the scenes?</w:t>
      </w:r>
    </w:p>
    <w:p w14:paraId="5B90FEC8" w14:textId="77777777" w:rsidR="00FE1553" w:rsidRPr="00D92EBE" w:rsidRDefault="00FE1553" w:rsidP="004E09F6">
      <w:pPr>
        <w:pStyle w:val="BodyText"/>
        <w:ind w:firstLine="360"/>
      </w:pPr>
      <w:r w:rsidRPr="00D92EBE">
        <w:t>(Capabilities, culture, processes, systems)</w:t>
      </w:r>
    </w:p>
    <w:p w14:paraId="648B21EF" w14:textId="77777777" w:rsidR="00FE1553" w:rsidRPr="00D92EBE" w:rsidRDefault="00000000" w:rsidP="00D90987">
      <w:pPr>
        <w:pStyle w:val="BodyText"/>
        <w:numPr>
          <w:ilvl w:val="0"/>
          <w:numId w:val="12"/>
        </w:numPr>
      </w:pPr>
      <w:r>
        <w:pict w14:anchorId="51EE8784">
          <v:rect id="_x0000_i1028" style="width:0;height:1.5pt" o:hralign="center" o:hrstd="t" o:hr="t" fillcolor="#a0a0a0" stroked="f"/>
        </w:pict>
      </w:r>
    </w:p>
    <w:p w14:paraId="48A1C183" w14:textId="77777777" w:rsidR="00FE1553" w:rsidRPr="00D92EBE" w:rsidRDefault="00000000" w:rsidP="00D90987">
      <w:pPr>
        <w:pStyle w:val="BodyText"/>
        <w:numPr>
          <w:ilvl w:val="0"/>
          <w:numId w:val="12"/>
        </w:numPr>
      </w:pPr>
      <w:r>
        <w:pict w14:anchorId="46D1B93B">
          <v:rect id="_x0000_i1029" style="width:0;height:1.5pt" o:hralign="center" o:hrstd="t" o:hr="t" fillcolor="#a0a0a0" stroked="f"/>
        </w:pict>
      </w:r>
    </w:p>
    <w:p w14:paraId="0089A9D1" w14:textId="77777777" w:rsidR="00FE1553" w:rsidRPr="00D92EBE" w:rsidRDefault="00000000" w:rsidP="00D90987">
      <w:pPr>
        <w:pStyle w:val="BodyText"/>
        <w:numPr>
          <w:ilvl w:val="0"/>
          <w:numId w:val="12"/>
        </w:numPr>
      </w:pPr>
      <w:r>
        <w:pict w14:anchorId="76BBE3F2">
          <v:rect id="_x0000_i1030" style="width:0;height:1.5pt" o:hralign="center" o:hrstd="t" o:hr="t" fillcolor="#a0a0a0" stroked="f"/>
        </w:pict>
      </w:r>
    </w:p>
    <w:p w14:paraId="7A65559D" w14:textId="77777777" w:rsidR="00FE1553" w:rsidRDefault="00FE1553" w:rsidP="00D92EBE">
      <w:pPr>
        <w:pStyle w:val="BodyText"/>
        <w:rPr>
          <w:b/>
          <w:bCs/>
        </w:rPr>
      </w:pPr>
    </w:p>
    <w:p w14:paraId="457256AC" w14:textId="5E8013D7" w:rsidR="00FE1553" w:rsidRDefault="00F73531" w:rsidP="00D92EBE">
      <w:pPr>
        <w:pStyle w:val="BodyText"/>
        <w:rPr>
          <w:b/>
          <w:bCs/>
        </w:rPr>
      </w:pPr>
      <w:r>
        <w:rPr>
          <w:b/>
          <w:bCs/>
        </w:rPr>
        <w:t>2</w:t>
      </w:r>
      <w:r w:rsidR="00FE1553">
        <w:rPr>
          <w:b/>
          <w:bCs/>
        </w:rPr>
        <w:t xml:space="preserve">) Stewardship </w:t>
      </w:r>
      <w:r>
        <w:rPr>
          <w:b/>
          <w:bCs/>
        </w:rPr>
        <w:t>challenges</w:t>
      </w:r>
    </w:p>
    <w:p w14:paraId="14389C96" w14:textId="3AC14A1E" w:rsidR="00033C28" w:rsidRPr="00D92EBE" w:rsidRDefault="00D92EBE" w:rsidP="00D90987">
      <w:pPr>
        <w:pStyle w:val="BodyText"/>
        <w:numPr>
          <w:ilvl w:val="0"/>
          <w:numId w:val="16"/>
        </w:numPr>
        <w:rPr>
          <w:b/>
          <w:bCs/>
        </w:rPr>
      </w:pPr>
      <w:r w:rsidRPr="00D92EBE">
        <w:rPr>
          <w:b/>
          <w:bCs/>
        </w:rPr>
        <w:t xml:space="preserve">What aspects of today’s </w:t>
      </w:r>
      <w:r w:rsidR="002D4BD7">
        <w:rPr>
          <w:b/>
          <w:bCs/>
        </w:rPr>
        <w:t>bequest</w:t>
      </w:r>
      <w:r w:rsidRPr="00D92EBE">
        <w:rPr>
          <w:b/>
          <w:bCs/>
        </w:rPr>
        <w:t xml:space="preserve"> stewardship would struggle or fail in this world?</w:t>
      </w:r>
    </w:p>
    <w:p w14:paraId="36A80705" w14:textId="77777777" w:rsidR="00D92EBE" w:rsidRPr="00D92EBE" w:rsidRDefault="00D92EBE" w:rsidP="00033C28">
      <w:pPr>
        <w:pStyle w:val="BodyText"/>
        <w:ind w:firstLine="360"/>
      </w:pPr>
      <w:r w:rsidRPr="00D92EBE">
        <w:t>(Practices, channels, assumptions, tone, etc.)</w:t>
      </w:r>
    </w:p>
    <w:p w14:paraId="67221046" w14:textId="77777777" w:rsidR="00D92EBE" w:rsidRPr="00D92EBE" w:rsidRDefault="00000000" w:rsidP="00D90987">
      <w:pPr>
        <w:pStyle w:val="BodyText"/>
        <w:numPr>
          <w:ilvl w:val="0"/>
          <w:numId w:val="9"/>
        </w:numPr>
      </w:pPr>
      <w:r>
        <w:pict w14:anchorId="412ADA04">
          <v:rect id="_x0000_i1031" style="width:0;height:1.5pt" o:hralign="center" o:hrstd="t" o:hr="t" fillcolor="#a0a0a0" stroked="f"/>
        </w:pict>
      </w:r>
    </w:p>
    <w:p w14:paraId="20D735E2" w14:textId="77777777" w:rsidR="00D92EBE" w:rsidRPr="00D92EBE" w:rsidRDefault="00000000" w:rsidP="00D90987">
      <w:pPr>
        <w:pStyle w:val="BodyText"/>
        <w:numPr>
          <w:ilvl w:val="0"/>
          <w:numId w:val="9"/>
        </w:numPr>
      </w:pPr>
      <w:r>
        <w:pict w14:anchorId="23FA9050">
          <v:rect id="_x0000_i1032" style="width:0;height:1.5pt" o:hralign="center" o:hrstd="t" o:hr="t" fillcolor="#a0a0a0" stroked="f"/>
        </w:pict>
      </w:r>
    </w:p>
    <w:p w14:paraId="7B3ADA84" w14:textId="77777777" w:rsidR="00D92EBE" w:rsidRPr="00D92EBE" w:rsidRDefault="00000000" w:rsidP="00D90987">
      <w:pPr>
        <w:pStyle w:val="BodyText"/>
        <w:numPr>
          <w:ilvl w:val="0"/>
          <w:numId w:val="9"/>
        </w:numPr>
      </w:pPr>
      <w:r>
        <w:pict w14:anchorId="5E7F2421">
          <v:rect id="_x0000_i1033" style="width:0;height:1.5pt" o:hralign="center" o:hrstd="t" o:hr="t" fillcolor="#a0a0a0" stroked="f"/>
        </w:pict>
      </w:r>
    </w:p>
    <w:p w14:paraId="1BDDFBBB" w14:textId="4FC2CF39" w:rsidR="00D92EBE" w:rsidRPr="00D92EBE" w:rsidRDefault="00D92EBE" w:rsidP="00D90987">
      <w:pPr>
        <w:pStyle w:val="BodyText"/>
        <w:numPr>
          <w:ilvl w:val="0"/>
          <w:numId w:val="16"/>
        </w:numPr>
        <w:rPr>
          <w:b/>
          <w:bCs/>
        </w:rPr>
      </w:pPr>
      <w:r w:rsidRPr="00D92EBE">
        <w:rPr>
          <w:b/>
          <w:bCs/>
        </w:rPr>
        <w:t>What risks increase?</w:t>
      </w:r>
    </w:p>
    <w:p w14:paraId="2E0EFF7D" w14:textId="77777777" w:rsidR="00D92EBE" w:rsidRPr="00D92EBE" w:rsidRDefault="00D92EBE" w:rsidP="00033C28">
      <w:pPr>
        <w:pStyle w:val="BodyText"/>
        <w:ind w:firstLine="360"/>
      </w:pPr>
      <w:r w:rsidRPr="00D92EBE">
        <w:t>(e.g. contested wills, distrust, AI mediation, reputational risk, ethical tension)</w:t>
      </w:r>
    </w:p>
    <w:p w14:paraId="106C2DFD" w14:textId="77777777" w:rsidR="00D92EBE" w:rsidRPr="00D92EBE" w:rsidRDefault="00000000" w:rsidP="00D90987">
      <w:pPr>
        <w:pStyle w:val="BodyText"/>
        <w:numPr>
          <w:ilvl w:val="0"/>
          <w:numId w:val="10"/>
        </w:numPr>
      </w:pPr>
      <w:r>
        <w:pict w14:anchorId="4E99E260">
          <v:rect id="_x0000_i1034" style="width:0;height:1.5pt" o:hralign="center" o:hrstd="t" o:hr="t" fillcolor="#a0a0a0" stroked="f"/>
        </w:pict>
      </w:r>
    </w:p>
    <w:p w14:paraId="212CF2A4" w14:textId="77777777" w:rsidR="00D92EBE" w:rsidRPr="00D92EBE" w:rsidRDefault="00000000" w:rsidP="00D90987">
      <w:pPr>
        <w:pStyle w:val="BodyText"/>
        <w:numPr>
          <w:ilvl w:val="0"/>
          <w:numId w:val="10"/>
        </w:numPr>
      </w:pPr>
      <w:r>
        <w:pict w14:anchorId="008E554B">
          <v:rect id="_x0000_i1035" style="width:0;height:1.5pt" o:hralign="center" o:hrstd="t" o:hr="t" fillcolor="#a0a0a0" stroked="f"/>
        </w:pict>
      </w:r>
    </w:p>
    <w:p w14:paraId="54654C1A" w14:textId="77777777" w:rsidR="00D92EBE" w:rsidRPr="00D92EBE" w:rsidRDefault="00000000" w:rsidP="00D90987">
      <w:pPr>
        <w:pStyle w:val="BodyText"/>
        <w:numPr>
          <w:ilvl w:val="0"/>
          <w:numId w:val="10"/>
        </w:numPr>
      </w:pPr>
      <w:r>
        <w:pict w14:anchorId="6F6ADE9B">
          <v:rect id="_x0000_i1036" style="width:0;height:1.5pt" o:hralign="center" o:hrstd="t" o:hr="t" fillcolor="#a0a0a0" stroked="f"/>
        </w:pict>
      </w:r>
    </w:p>
    <w:p w14:paraId="410924FB" w14:textId="77777777" w:rsidR="00033C28" w:rsidRDefault="00033C28" w:rsidP="00D92EBE">
      <w:pPr>
        <w:pStyle w:val="BodyText"/>
        <w:rPr>
          <w:b/>
          <w:bCs/>
        </w:rPr>
      </w:pPr>
    </w:p>
    <w:p w14:paraId="0CC992C2" w14:textId="77777777" w:rsidR="004E09F6" w:rsidRDefault="004E09F6" w:rsidP="00D92EBE">
      <w:pPr>
        <w:pStyle w:val="BodyText"/>
        <w:rPr>
          <w:b/>
          <w:bCs/>
        </w:rPr>
      </w:pPr>
    </w:p>
    <w:p w14:paraId="79108E20" w14:textId="77777777" w:rsidR="004E09F6" w:rsidRDefault="004E09F6" w:rsidP="00D92EBE">
      <w:pPr>
        <w:pStyle w:val="BodyText"/>
        <w:rPr>
          <w:b/>
          <w:bCs/>
        </w:rPr>
      </w:pPr>
    </w:p>
    <w:p w14:paraId="5B137FA1" w14:textId="41AA659E" w:rsidR="007F0C41" w:rsidRDefault="007F0C41" w:rsidP="00D92EBE">
      <w:pPr>
        <w:pStyle w:val="BodyText"/>
        <w:rPr>
          <w:b/>
          <w:bCs/>
        </w:rPr>
      </w:pPr>
      <w:r>
        <w:rPr>
          <w:b/>
          <w:bCs/>
        </w:rPr>
        <w:t>3) Strategic implications:</w:t>
      </w:r>
    </w:p>
    <w:p w14:paraId="1E39583D" w14:textId="02824812" w:rsidR="00D92EBE" w:rsidRPr="00D92EBE" w:rsidRDefault="00D92EBE" w:rsidP="00D92EBE">
      <w:pPr>
        <w:pStyle w:val="BodyText"/>
      </w:pPr>
      <w:r w:rsidRPr="00D92EBE">
        <w:t>Complete the statements below as clearly as you can.</w:t>
      </w:r>
    </w:p>
    <w:p w14:paraId="18FADA0E" w14:textId="6716CF29" w:rsidR="00D92EBE" w:rsidRPr="00D92EBE" w:rsidRDefault="00D92EBE" w:rsidP="00D90987">
      <w:pPr>
        <w:pStyle w:val="BodyText"/>
        <w:numPr>
          <w:ilvl w:val="1"/>
          <w:numId w:val="10"/>
        </w:numPr>
        <w:ind w:left="709" w:hanging="283"/>
        <w:rPr>
          <w:b/>
          <w:bCs/>
        </w:rPr>
      </w:pPr>
      <w:r w:rsidRPr="00D92EBE">
        <w:rPr>
          <w:b/>
          <w:bCs/>
        </w:rPr>
        <w:t>By 2030, charities should begin investing in…</w:t>
      </w:r>
    </w:p>
    <w:p w14:paraId="6A8BFFE8" w14:textId="77777777" w:rsidR="00D92EBE" w:rsidRPr="00D92EBE" w:rsidRDefault="00000000" w:rsidP="00D90987">
      <w:pPr>
        <w:pStyle w:val="BodyText"/>
        <w:numPr>
          <w:ilvl w:val="0"/>
          <w:numId w:val="13"/>
        </w:numPr>
      </w:pPr>
      <w:r>
        <w:pict w14:anchorId="1DD5BB58">
          <v:rect id="_x0000_i1037" style="width:0;height:1.5pt" o:hralign="center" o:hrstd="t" o:hr="t" fillcolor="#a0a0a0" stroked="f"/>
        </w:pict>
      </w:r>
    </w:p>
    <w:p w14:paraId="17E569A9" w14:textId="77777777" w:rsidR="00D92EBE" w:rsidRPr="00D92EBE" w:rsidRDefault="00000000" w:rsidP="00D90987">
      <w:pPr>
        <w:pStyle w:val="BodyText"/>
        <w:numPr>
          <w:ilvl w:val="0"/>
          <w:numId w:val="13"/>
        </w:numPr>
      </w:pPr>
      <w:r>
        <w:pict w14:anchorId="2B80E088">
          <v:rect id="_x0000_i1038" style="width:0;height:1.5pt" o:hralign="center" o:hrstd="t" o:hr="t" fillcolor="#a0a0a0" stroked="f"/>
        </w:pict>
      </w:r>
    </w:p>
    <w:p w14:paraId="57132DF8" w14:textId="34B7CC87" w:rsidR="00D92EBE" w:rsidRPr="00D92EBE" w:rsidRDefault="00D92EBE" w:rsidP="00D90987">
      <w:pPr>
        <w:pStyle w:val="BodyText"/>
        <w:numPr>
          <w:ilvl w:val="1"/>
          <w:numId w:val="10"/>
        </w:numPr>
        <w:ind w:left="709" w:hanging="283"/>
        <w:rPr>
          <w:b/>
          <w:bCs/>
        </w:rPr>
      </w:pPr>
      <w:r w:rsidRPr="00D92EBE">
        <w:rPr>
          <w:b/>
          <w:bCs/>
        </w:rPr>
        <w:t>Charities should stop over-investing in…</w:t>
      </w:r>
    </w:p>
    <w:p w14:paraId="15D75811" w14:textId="77777777" w:rsidR="00D92EBE" w:rsidRPr="00D92EBE" w:rsidRDefault="00000000" w:rsidP="00D90987">
      <w:pPr>
        <w:pStyle w:val="BodyText"/>
        <w:numPr>
          <w:ilvl w:val="0"/>
          <w:numId w:val="14"/>
        </w:numPr>
      </w:pPr>
      <w:r>
        <w:pict w14:anchorId="0A3298C7">
          <v:rect id="_x0000_i1039" style="width:0;height:1.5pt" o:hralign="center" o:hrstd="t" o:hr="t" fillcolor="#a0a0a0" stroked="f"/>
        </w:pict>
      </w:r>
    </w:p>
    <w:p w14:paraId="015A36E8" w14:textId="77777777" w:rsidR="00D92EBE" w:rsidRPr="00D92EBE" w:rsidRDefault="00000000" w:rsidP="00D90987">
      <w:pPr>
        <w:pStyle w:val="BodyText"/>
        <w:numPr>
          <w:ilvl w:val="0"/>
          <w:numId w:val="14"/>
        </w:numPr>
      </w:pPr>
      <w:r>
        <w:pict w14:anchorId="521BB5D3">
          <v:rect id="_x0000_i1040" style="width:0;height:1.5pt" o:hralign="center" o:hrstd="t" o:hr="t" fillcolor="#a0a0a0" stroked="f"/>
        </w:pict>
      </w:r>
    </w:p>
    <w:p w14:paraId="3289F120" w14:textId="77777777" w:rsidR="004F3A90" w:rsidRDefault="004F3A90" w:rsidP="00D92EBE">
      <w:pPr>
        <w:pStyle w:val="BodyText"/>
        <w:rPr>
          <w:b/>
          <w:bCs/>
        </w:rPr>
      </w:pPr>
    </w:p>
    <w:p w14:paraId="5F337C60" w14:textId="609D4F4B" w:rsidR="00D92EBE" w:rsidRPr="00D92EBE" w:rsidRDefault="007F0C41" w:rsidP="00D92EBE">
      <w:pPr>
        <w:pStyle w:val="BodyText"/>
        <w:rPr>
          <w:b/>
          <w:bCs/>
        </w:rPr>
      </w:pPr>
      <w:r>
        <w:rPr>
          <w:b/>
          <w:bCs/>
        </w:rPr>
        <w:t>4</w:t>
      </w:r>
      <w:r w:rsidR="00D92EBE" w:rsidRPr="00D92EBE">
        <w:rPr>
          <w:b/>
          <w:bCs/>
        </w:rPr>
        <w:t xml:space="preserve">) </w:t>
      </w:r>
      <w:r>
        <w:rPr>
          <w:b/>
          <w:bCs/>
        </w:rPr>
        <w:t>Very quick r</w:t>
      </w:r>
      <w:r w:rsidR="00D92EBE" w:rsidRPr="00D92EBE">
        <w:rPr>
          <w:b/>
          <w:bCs/>
        </w:rPr>
        <w:t>eflection</w:t>
      </w:r>
      <w:r w:rsidR="004F3A90">
        <w:rPr>
          <w:b/>
          <w:bCs/>
        </w:rPr>
        <w:t>:</w:t>
      </w:r>
    </w:p>
    <w:p w14:paraId="39177040" w14:textId="77777777" w:rsidR="00E2119A" w:rsidRDefault="00D92EBE" w:rsidP="00D92EBE">
      <w:pPr>
        <w:pStyle w:val="BodyText"/>
      </w:pPr>
      <w:r w:rsidRPr="00D92EBE">
        <w:t xml:space="preserve">What did this scenario make you feel about the future of </w:t>
      </w:r>
      <w:r w:rsidR="003A442A">
        <w:t>bequest</w:t>
      </w:r>
      <w:r w:rsidRPr="00D92EBE">
        <w:t xml:space="preserve"> stewardship?</w:t>
      </w:r>
    </w:p>
    <w:p w14:paraId="334660F7" w14:textId="6C8486F6" w:rsidR="00E2119A" w:rsidRDefault="00D92EBE" w:rsidP="00D92EBE">
      <w:pPr>
        <w:pStyle w:val="BodyText"/>
      </w:pPr>
      <w:r w:rsidRPr="00D92EBE">
        <w:br/>
        <w:t xml:space="preserve">☐ </w:t>
      </w:r>
      <w:r w:rsidR="004F3A90">
        <w:t>H</w:t>
      </w:r>
      <w:r w:rsidRPr="00D92EBE">
        <w:t xml:space="preserve">opeful </w:t>
      </w:r>
    </w:p>
    <w:p w14:paraId="3818B3C4" w14:textId="65968DFA" w:rsidR="00E2119A" w:rsidRDefault="00D92EBE" w:rsidP="00D92EBE">
      <w:pPr>
        <w:pStyle w:val="BodyText"/>
      </w:pPr>
      <w:r w:rsidRPr="00D92EBE">
        <w:t xml:space="preserve">☐ </w:t>
      </w:r>
      <w:r w:rsidR="004F3A90">
        <w:t>A</w:t>
      </w:r>
      <w:r w:rsidRPr="00D92EBE">
        <w:t xml:space="preserve">nxious </w:t>
      </w:r>
    </w:p>
    <w:p w14:paraId="1238B9BE" w14:textId="13FC2324" w:rsidR="00E2119A" w:rsidRDefault="00D92EBE" w:rsidP="00D92EBE">
      <w:pPr>
        <w:pStyle w:val="BodyText"/>
      </w:pPr>
      <w:r w:rsidRPr="00D92EBE">
        <w:t xml:space="preserve">☐ </w:t>
      </w:r>
      <w:r w:rsidR="004F3A90">
        <w:t>E</w:t>
      </w:r>
      <w:r w:rsidRPr="00D92EBE">
        <w:t xml:space="preserve">nergised </w:t>
      </w:r>
    </w:p>
    <w:p w14:paraId="4A0C1092" w14:textId="17D640F0" w:rsidR="00E2119A" w:rsidRDefault="00D92EBE" w:rsidP="00D92EBE">
      <w:pPr>
        <w:pStyle w:val="BodyText"/>
      </w:pPr>
      <w:r w:rsidRPr="00D92EBE">
        <w:t xml:space="preserve">☐ </w:t>
      </w:r>
      <w:r w:rsidR="004F3A90">
        <w:t>S</w:t>
      </w:r>
      <w:r w:rsidRPr="00D92EBE">
        <w:t xml:space="preserve">ceptical </w:t>
      </w:r>
    </w:p>
    <w:p w14:paraId="55375FCA" w14:textId="598B2D4D" w:rsidR="00D92EBE" w:rsidRPr="00D92EBE" w:rsidRDefault="00D92EBE" w:rsidP="00D92EBE">
      <w:pPr>
        <w:pStyle w:val="BodyText"/>
      </w:pPr>
      <w:r w:rsidRPr="00D92EBE">
        <w:t xml:space="preserve">☐ </w:t>
      </w:r>
      <w:r w:rsidR="004F3A90">
        <w:t>O</w:t>
      </w:r>
      <w:r w:rsidRPr="00D92EBE">
        <w:t>ther: ________________</w:t>
      </w:r>
    </w:p>
    <w:p w14:paraId="6B9F3135" w14:textId="4231E052" w:rsidR="00244A95" w:rsidRDefault="00244A95" w:rsidP="0011016D">
      <w:pPr>
        <w:pStyle w:val="BodyText"/>
      </w:pPr>
    </w:p>
    <w:sectPr w:rsidR="00244A95" w:rsidSect="00143410">
      <w:footerReference w:type="default" r:id="rId11"/>
      <w:headerReference w:type="first" r:id="rId12"/>
      <w:footerReference w:type="first" r:id="rId13"/>
      <w:type w:val="continuous"/>
      <w:pgSz w:w="11906" w:h="16838" w:code="9"/>
      <w:pgMar w:top="851" w:right="851" w:bottom="851" w:left="851" w:header="851" w:footer="567" w:gutter="0"/>
      <w:pgNumType w:start="1"/>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6209F" w14:textId="77777777" w:rsidR="00E643B7" w:rsidRDefault="00E643B7" w:rsidP="000D53CC">
      <w:pPr>
        <w:spacing w:after="0" w:line="240" w:lineRule="auto"/>
      </w:pPr>
      <w:r>
        <w:separator/>
      </w:r>
    </w:p>
  </w:endnote>
  <w:endnote w:type="continuationSeparator" w:id="0">
    <w:p w14:paraId="433A71C2" w14:textId="77777777" w:rsidR="00E643B7" w:rsidRDefault="00E643B7" w:rsidP="000D53CC">
      <w:pPr>
        <w:spacing w:after="0" w:line="240" w:lineRule="auto"/>
      </w:pPr>
      <w:r>
        <w:continuationSeparator/>
      </w:r>
    </w:p>
  </w:endnote>
  <w:endnote w:type="continuationNotice" w:id="1">
    <w:p w14:paraId="6F04B199" w14:textId="77777777" w:rsidR="00E643B7" w:rsidRDefault="00E643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66C0157-4CEA-46F4-84E1-B6F839712D76}"/>
  </w:font>
  <w:font w:name="Arial">
    <w:panose1 w:val="020B0604020202020204"/>
    <w:charset w:val="00"/>
    <w:family w:val="swiss"/>
    <w:pitch w:val="variable"/>
    <w:sig w:usb0="E0002EFF" w:usb1="C000785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Proxima Nova Light">
    <w:panose1 w:val="02000506030000020004"/>
    <w:charset w:val="00"/>
    <w:family w:val="modern"/>
    <w:notTrueType/>
    <w:pitch w:val="variable"/>
    <w:sig w:usb0="A00002EF" w:usb1="5000E0FB" w:usb2="00000000" w:usb3="00000000" w:csb0="0000019F" w:csb1="00000000"/>
  </w:font>
  <w:font w:name="Proxima Nova Semibold">
    <w:panose1 w:val="02000506030000020004"/>
    <w:charset w:val="00"/>
    <w:family w:val="modern"/>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DA5AF2F7-1ECD-46FA-9367-492F059E3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Look w:val="04A0" w:firstRow="1" w:lastRow="0" w:firstColumn="1" w:lastColumn="0" w:noHBand="0" w:noVBand="1"/>
    </w:tblPr>
    <w:tblGrid>
      <w:gridCol w:w="6380"/>
      <w:gridCol w:w="3404"/>
      <w:gridCol w:w="420"/>
    </w:tblGrid>
    <w:tr w:rsidR="00244A95" w14:paraId="47BE56D9" w14:textId="77777777" w:rsidTr="0089631C">
      <w:trPr>
        <w:trHeight w:val="340"/>
      </w:trPr>
      <w:tc>
        <w:tcPr>
          <w:tcW w:w="3126" w:type="pct"/>
        </w:tcPr>
        <w:p w14:paraId="739D12FC" w14:textId="77777777" w:rsidR="00244A95" w:rsidRPr="00F124CD" w:rsidRDefault="00244A95" w:rsidP="00244A95">
          <w:pPr>
            <w:pStyle w:val="Footer"/>
            <w:rPr>
              <w:rStyle w:val="BodyTextChar"/>
            </w:rPr>
          </w:pPr>
        </w:p>
      </w:tc>
      <w:tc>
        <w:tcPr>
          <w:tcW w:w="1668" w:type="pct"/>
        </w:tcPr>
        <w:p w14:paraId="6BEE46B4" w14:textId="77777777" w:rsidR="00244A95" w:rsidRDefault="00244A95" w:rsidP="00244A95">
          <w:pPr>
            <w:pStyle w:val="Footer"/>
            <w:jc w:val="right"/>
          </w:pPr>
        </w:p>
      </w:tc>
      <w:tc>
        <w:tcPr>
          <w:tcW w:w="206" w:type="pct"/>
        </w:tcPr>
        <w:p w14:paraId="2F1B5CA8" w14:textId="77777777" w:rsidR="00244A95" w:rsidRDefault="00244A95" w:rsidP="00244A95">
          <w:pPr>
            <w:pStyle w:val="FooterNumber"/>
          </w:pPr>
        </w:p>
      </w:tc>
    </w:tr>
    <w:tr w:rsidR="00244A95" w14:paraId="57700B9F" w14:textId="77777777" w:rsidTr="0089631C">
      <w:tc>
        <w:tcPr>
          <w:tcW w:w="3126" w:type="pct"/>
        </w:tcPr>
        <w:p w14:paraId="6C16970D" w14:textId="214C09F2" w:rsidR="00244A95" w:rsidRPr="00B33840" w:rsidRDefault="00244A95" w:rsidP="00244A95">
          <w:pPr>
            <w:pStyle w:val="Footer"/>
          </w:pPr>
        </w:p>
      </w:tc>
      <w:tc>
        <w:tcPr>
          <w:tcW w:w="1668" w:type="pct"/>
        </w:tcPr>
        <w:p w14:paraId="39ADADDB" w14:textId="77777777" w:rsidR="00244A95" w:rsidRPr="00B33840" w:rsidRDefault="00244A95" w:rsidP="00244A95">
          <w:pPr>
            <w:pStyle w:val="Footer"/>
            <w:jc w:val="right"/>
          </w:pPr>
        </w:p>
      </w:tc>
      <w:tc>
        <w:tcPr>
          <w:tcW w:w="206" w:type="pct"/>
        </w:tcPr>
        <w:p w14:paraId="56F38632" w14:textId="77777777" w:rsidR="00244A95" w:rsidRDefault="00244A95" w:rsidP="00244A95">
          <w:pPr>
            <w:pStyle w:val="FooterNumber"/>
          </w:pPr>
        </w:p>
      </w:tc>
    </w:tr>
    <w:tr w:rsidR="00244A95" w14:paraId="5EF2C0CD" w14:textId="77777777" w:rsidTr="0089631C">
      <w:trPr>
        <w:trHeight w:val="198"/>
      </w:trPr>
      <w:tc>
        <w:tcPr>
          <w:tcW w:w="3126" w:type="pct"/>
          <w:vAlign w:val="bottom"/>
        </w:tcPr>
        <w:p w14:paraId="007ABC57" w14:textId="77777777" w:rsidR="00244A95" w:rsidRPr="00C43445" w:rsidRDefault="00244A95" w:rsidP="00244A95">
          <w:pPr>
            <w:pStyle w:val="Footer"/>
            <w:rPr>
              <w:rStyle w:val="BodyTextChar"/>
            </w:rPr>
          </w:pPr>
          <w:r w:rsidRPr="00C43445">
            <w:rPr>
              <w:rStyle w:val="BodyTextChar"/>
            </w:rPr>
            <w:t xml:space="preserve">Legacy </w:t>
          </w:r>
          <w:proofErr w:type="gramStart"/>
          <w:r w:rsidRPr="00C43445">
            <w:rPr>
              <w:rStyle w:val="BodyTextChar"/>
            </w:rPr>
            <w:t>Futures  |</w:t>
          </w:r>
          <w:proofErr w:type="gramEnd"/>
          <w:r w:rsidRPr="00C43445">
            <w:rPr>
              <w:rStyle w:val="BodyTextChar"/>
            </w:rPr>
            <w:t xml:space="preserve">  Smee &amp; Ford</w:t>
          </w:r>
        </w:p>
      </w:tc>
      <w:tc>
        <w:tcPr>
          <w:tcW w:w="1668" w:type="pct"/>
          <w:vAlign w:val="bottom"/>
        </w:tcPr>
        <w:p w14:paraId="7F980675" w14:textId="354BB4FB" w:rsidR="00244A95" w:rsidRDefault="00244A95" w:rsidP="00244A95">
          <w:pPr>
            <w:pStyle w:val="Footer"/>
            <w:jc w:val="right"/>
          </w:pPr>
          <w:r w:rsidRPr="00B33840">
            <w:t xml:space="preserve"> </w:t>
          </w:r>
          <w:r w:rsidRPr="00B33840">
            <w:rPr>
              <w:rStyle w:val="BodyTextChar"/>
            </w:rPr>
            <w:t xml:space="preserve"> </w:t>
          </w:r>
          <w:r w:rsidRPr="00B33840">
            <w:rPr>
              <w:rStyle w:val="BodyTextChar"/>
              <w:color w:val="F6A316" w:themeColor="text2"/>
            </w:rPr>
            <w:t>|</w:t>
          </w:r>
        </w:p>
      </w:tc>
      <w:tc>
        <w:tcPr>
          <w:tcW w:w="206" w:type="pct"/>
          <w:vAlign w:val="bottom"/>
        </w:tcPr>
        <w:sdt>
          <w:sdtPr>
            <w:id w:val="-769081746"/>
            <w:docPartObj>
              <w:docPartGallery w:val="Page Numbers (Top of Page)"/>
              <w:docPartUnique/>
            </w:docPartObj>
          </w:sdtPr>
          <w:sdtEndPr>
            <w:rPr>
              <w:noProof/>
            </w:rPr>
          </w:sdtEndPr>
          <w:sdtContent>
            <w:p w14:paraId="063CA0D5" w14:textId="77777777" w:rsidR="00244A95" w:rsidRPr="00C43445" w:rsidRDefault="00244A95" w:rsidP="00244A95">
              <w:pPr>
                <w:pStyle w:val="FooterNumber"/>
                <w:rPr>
                  <w:noProof/>
                  <w:color w:val="auto"/>
                  <w:sz w:val="22"/>
                </w:rPr>
              </w:pPr>
              <w:r w:rsidRPr="00722898">
                <w:fldChar w:fldCharType="begin"/>
              </w:r>
              <w:r w:rsidRPr="00722898">
                <w:instrText xml:space="preserve"> PAGE  \* Arabic  \* MERGEFORMAT </w:instrText>
              </w:r>
              <w:r w:rsidRPr="00722898">
                <w:fldChar w:fldCharType="separate"/>
              </w:r>
              <w:r>
                <w:t>1</w:t>
              </w:r>
              <w:r w:rsidRPr="00722898">
                <w:fldChar w:fldCharType="end"/>
              </w:r>
            </w:p>
          </w:sdtContent>
        </w:sdt>
      </w:tc>
    </w:tr>
  </w:tbl>
  <w:p w14:paraId="29B7B289" w14:textId="77777777" w:rsidR="00607DFA" w:rsidRDefault="00607DFA" w:rsidP="000B4904">
    <w:pPr>
      <w:pStyle w:val="1pt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Look w:val="04A0" w:firstRow="1" w:lastRow="0" w:firstColumn="1" w:lastColumn="0" w:noHBand="0" w:noVBand="1"/>
    </w:tblPr>
    <w:tblGrid>
      <w:gridCol w:w="6380"/>
      <w:gridCol w:w="3404"/>
      <w:gridCol w:w="420"/>
    </w:tblGrid>
    <w:tr w:rsidR="00244A95" w14:paraId="47847CBB" w14:textId="77777777" w:rsidTr="0089631C">
      <w:trPr>
        <w:trHeight w:val="340"/>
      </w:trPr>
      <w:tc>
        <w:tcPr>
          <w:tcW w:w="3126" w:type="pct"/>
        </w:tcPr>
        <w:p w14:paraId="5D9AFF34" w14:textId="77777777" w:rsidR="00244A95" w:rsidRPr="00F124CD" w:rsidRDefault="00244A95" w:rsidP="00244A95">
          <w:pPr>
            <w:pStyle w:val="Footer"/>
            <w:rPr>
              <w:rStyle w:val="BodyTextChar"/>
            </w:rPr>
          </w:pPr>
        </w:p>
      </w:tc>
      <w:tc>
        <w:tcPr>
          <w:tcW w:w="1668" w:type="pct"/>
        </w:tcPr>
        <w:p w14:paraId="1E3D652E" w14:textId="77777777" w:rsidR="00244A95" w:rsidRDefault="00244A95" w:rsidP="00244A95">
          <w:pPr>
            <w:pStyle w:val="Footer"/>
            <w:jc w:val="right"/>
          </w:pPr>
        </w:p>
      </w:tc>
      <w:tc>
        <w:tcPr>
          <w:tcW w:w="206" w:type="pct"/>
        </w:tcPr>
        <w:p w14:paraId="345F4FC8" w14:textId="77777777" w:rsidR="00244A95" w:rsidRDefault="00244A95" w:rsidP="00244A95">
          <w:pPr>
            <w:pStyle w:val="FooterNumber"/>
          </w:pPr>
        </w:p>
      </w:tc>
    </w:tr>
    <w:tr w:rsidR="00244A95" w14:paraId="553C0933" w14:textId="77777777" w:rsidTr="0089631C">
      <w:trPr>
        <w:trHeight w:val="198"/>
      </w:trPr>
      <w:tc>
        <w:tcPr>
          <w:tcW w:w="3126" w:type="pct"/>
          <w:vAlign w:val="bottom"/>
        </w:tcPr>
        <w:p w14:paraId="49AA5287" w14:textId="6A0FAE37" w:rsidR="00244A95" w:rsidRPr="00C43445" w:rsidRDefault="00244A95" w:rsidP="00244A95">
          <w:pPr>
            <w:pStyle w:val="Footer"/>
            <w:rPr>
              <w:rStyle w:val="BodyTextChar"/>
            </w:rPr>
          </w:pPr>
          <w:r w:rsidRPr="00C43445">
            <w:rPr>
              <w:rStyle w:val="BodyTextChar"/>
            </w:rPr>
            <w:t>Legacy Futures</w:t>
          </w:r>
        </w:p>
      </w:tc>
      <w:tc>
        <w:tcPr>
          <w:tcW w:w="1668" w:type="pct"/>
          <w:vAlign w:val="bottom"/>
        </w:tcPr>
        <w:p w14:paraId="262CE7E0" w14:textId="69361810" w:rsidR="00244A95" w:rsidRDefault="00244A95" w:rsidP="00244A95">
          <w:pPr>
            <w:pStyle w:val="Footer"/>
            <w:jc w:val="right"/>
          </w:pPr>
          <w:r w:rsidRPr="00B33840">
            <w:t xml:space="preserve"> </w:t>
          </w:r>
          <w:r w:rsidRPr="00B33840">
            <w:rPr>
              <w:rStyle w:val="BodyTextChar"/>
            </w:rPr>
            <w:t xml:space="preserve"> </w:t>
          </w:r>
          <w:r w:rsidRPr="00B33840">
            <w:rPr>
              <w:rStyle w:val="BodyTextChar"/>
              <w:color w:val="F6A316" w:themeColor="text2"/>
            </w:rPr>
            <w:t>|</w:t>
          </w:r>
        </w:p>
      </w:tc>
      <w:tc>
        <w:tcPr>
          <w:tcW w:w="206" w:type="pct"/>
          <w:vAlign w:val="bottom"/>
        </w:tcPr>
        <w:sdt>
          <w:sdtPr>
            <w:id w:val="2007544972"/>
            <w:docPartObj>
              <w:docPartGallery w:val="Page Numbers (Top of Page)"/>
              <w:docPartUnique/>
            </w:docPartObj>
          </w:sdtPr>
          <w:sdtEndPr>
            <w:rPr>
              <w:noProof/>
            </w:rPr>
          </w:sdtEndPr>
          <w:sdtContent>
            <w:p w14:paraId="23C84642" w14:textId="77777777" w:rsidR="00244A95" w:rsidRPr="00C43445" w:rsidRDefault="00244A95" w:rsidP="00244A95">
              <w:pPr>
                <w:pStyle w:val="FooterNumber"/>
                <w:rPr>
                  <w:noProof/>
                  <w:color w:val="auto"/>
                  <w:sz w:val="22"/>
                </w:rPr>
              </w:pPr>
              <w:r w:rsidRPr="00722898">
                <w:fldChar w:fldCharType="begin"/>
              </w:r>
              <w:r w:rsidRPr="00722898">
                <w:instrText xml:space="preserve"> PAGE  \* Arabic  \* MERGEFORMAT </w:instrText>
              </w:r>
              <w:r w:rsidRPr="00722898">
                <w:fldChar w:fldCharType="separate"/>
              </w:r>
              <w:r>
                <w:t>1</w:t>
              </w:r>
              <w:r w:rsidRPr="00722898">
                <w:fldChar w:fldCharType="end"/>
              </w:r>
            </w:p>
          </w:sdtContent>
        </w:sdt>
      </w:tc>
    </w:tr>
  </w:tbl>
  <w:p w14:paraId="14E51280" w14:textId="77777777" w:rsidR="00985BB5" w:rsidRPr="00985BB5" w:rsidRDefault="00985BB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AC84D" w14:textId="77777777" w:rsidR="00E643B7" w:rsidRDefault="00E643B7" w:rsidP="000D53CC">
      <w:pPr>
        <w:spacing w:after="0" w:line="240" w:lineRule="auto"/>
      </w:pPr>
      <w:r>
        <w:separator/>
      </w:r>
    </w:p>
  </w:footnote>
  <w:footnote w:type="continuationSeparator" w:id="0">
    <w:p w14:paraId="0A9B978B" w14:textId="77777777" w:rsidR="00E643B7" w:rsidRDefault="00E643B7" w:rsidP="000D53CC">
      <w:pPr>
        <w:spacing w:after="0" w:line="240" w:lineRule="auto"/>
      </w:pPr>
      <w:r>
        <w:continuationSeparator/>
      </w:r>
    </w:p>
  </w:footnote>
  <w:footnote w:type="continuationNotice" w:id="1">
    <w:p w14:paraId="4B11C782" w14:textId="77777777" w:rsidR="00E643B7" w:rsidRDefault="00E643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Y="1"/>
      <w:tblOverlap w:val="never"/>
      <w:tblW w:w="11057" w:type="dxa"/>
      <w:tblLook w:val="04A0" w:firstRow="1" w:lastRow="0" w:firstColumn="1" w:lastColumn="0" w:noHBand="0" w:noVBand="1"/>
    </w:tblPr>
    <w:tblGrid>
      <w:gridCol w:w="11057"/>
    </w:tblGrid>
    <w:tr w:rsidR="00244A95" w14:paraId="2A63ED7F" w14:textId="77777777" w:rsidTr="00244A95">
      <w:trPr>
        <w:trHeight w:val="2833"/>
      </w:trPr>
      <w:tc>
        <w:tcPr>
          <w:tcW w:w="11057" w:type="dxa"/>
          <w:vAlign w:val="bottom"/>
        </w:tcPr>
        <w:p w14:paraId="749F9D56" w14:textId="1AC17303" w:rsidR="00244A95" w:rsidRDefault="006A4F46" w:rsidP="00244A95">
          <w:pPr>
            <w:pStyle w:val="Header"/>
            <w:jc w:val="right"/>
          </w:pPr>
          <w:r w:rsidRPr="00FD4449">
            <w:rPr>
              <w:noProof/>
            </w:rPr>
            <w:drawing>
              <wp:inline distT="0" distB="0" distL="0" distR="0" wp14:anchorId="0A65EA0C" wp14:editId="02D08B6E">
                <wp:extent cx="1677600" cy="935851"/>
                <wp:effectExtent l="0" t="0" r="0" b="0"/>
                <wp:docPr id="2112369698" name="Graphic 8">
                  <a:extLst xmlns:a="http://schemas.openxmlformats.org/drawingml/2006/main">
                    <a:ext uri="{FF2B5EF4-FFF2-40B4-BE49-F238E27FC236}">
                      <a16:creationId xmlns:a16="http://schemas.microsoft.com/office/drawing/2014/main" id="{28F7F18E-6173-03DD-5DDF-9EF629B8615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28F7F18E-6173-03DD-5DDF-9EF629B86159}"/>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677600" cy="935851"/>
                        </a:xfrm>
                        <a:prstGeom prst="rect">
                          <a:avLst/>
                        </a:prstGeom>
                      </pic:spPr>
                    </pic:pic>
                  </a:graphicData>
                </a:graphic>
              </wp:inline>
            </w:drawing>
          </w:r>
        </w:p>
      </w:tc>
    </w:tr>
    <w:tr w:rsidR="00244A95" w14:paraId="46A2BC55" w14:textId="77777777" w:rsidTr="00244A95">
      <w:trPr>
        <w:trHeight w:val="850"/>
      </w:trPr>
      <w:tc>
        <w:tcPr>
          <w:tcW w:w="11057" w:type="dxa"/>
          <w:vAlign w:val="bottom"/>
        </w:tcPr>
        <w:p w14:paraId="20786AB7" w14:textId="77777777" w:rsidR="00244A95" w:rsidRPr="00C43445" w:rsidRDefault="00244A95" w:rsidP="00244A95">
          <w:pPr>
            <w:pStyle w:val="Header"/>
            <w:jc w:val="right"/>
            <w:rPr>
              <w:noProof/>
            </w:rPr>
          </w:pPr>
        </w:p>
      </w:tc>
    </w:tr>
  </w:tbl>
  <w:p w14:paraId="633042C9" w14:textId="5B79AEE4" w:rsidR="00D3781B" w:rsidRDefault="00244A95">
    <w:pPr>
      <w:pStyle w:val="Header"/>
    </w:pPr>
    <w:r w:rsidRPr="00EC7B01">
      <w:rPr>
        <w:noProof/>
      </w:rPr>
      <w:drawing>
        <wp:anchor distT="0" distB="0" distL="114300" distR="114300" simplePos="0" relativeHeight="251658241" behindDoc="1" locked="0" layoutInCell="1" allowOverlap="1" wp14:anchorId="22A82DDB" wp14:editId="3E4F8AC5">
          <wp:simplePos x="0" y="0"/>
          <wp:positionH relativeFrom="page">
            <wp:align>left</wp:align>
          </wp:positionH>
          <wp:positionV relativeFrom="page">
            <wp:align>top</wp:align>
          </wp:positionV>
          <wp:extent cx="2494483" cy="2508263"/>
          <wp:effectExtent l="0" t="0" r="0" b="0"/>
          <wp:wrapNone/>
          <wp:docPr id="13" name="Graphic 12">
            <a:extLst xmlns:a="http://schemas.openxmlformats.org/drawingml/2006/main">
              <a:ext uri="{FF2B5EF4-FFF2-40B4-BE49-F238E27FC236}">
                <a16:creationId xmlns:a16="http://schemas.microsoft.com/office/drawing/2014/main" id="{7CAE0E4B-1C5C-9AAF-7FC0-6E33750148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7CAE0E4B-1C5C-9AAF-7FC0-6E3375014877}"/>
                      </a:ext>
                    </a:extLst>
                  </pic:cNvPr>
                  <pic:cNvPicPr>
                    <a:picLocks noChangeAspect="1"/>
                  </pic:cNvPicPr>
                </pic:nvPicPr>
                <pic:blipFill>
                  <a:blip r:embed="rId3">
                    <a:extLst>
                      <a:ext uri="{96DAC541-7B7A-43D3-8B79-37D633B846F1}">
                        <asvg:svgBlip xmlns:asvg="http://schemas.microsoft.com/office/drawing/2016/SVG/main" r:embed="rId4"/>
                      </a:ext>
                    </a:extLst>
                  </a:blip>
                  <a:srcRect l="49184" t="48902"/>
                  <a:stretch/>
                </pic:blipFill>
                <pic:spPr>
                  <a:xfrm>
                    <a:off x="0" y="0"/>
                    <a:ext cx="2508715" cy="2522574"/>
                  </a:xfrm>
                  <a:prstGeom prst="rect">
                    <a:avLst/>
                  </a:prstGeom>
                </pic:spPr>
              </pic:pic>
            </a:graphicData>
          </a:graphic>
          <wp14:sizeRelH relativeFrom="margin">
            <wp14:pctWidth>0</wp14:pctWidth>
          </wp14:sizeRelH>
          <wp14:sizeRelV relativeFrom="margin">
            <wp14:pctHeight>0</wp14:pctHeight>
          </wp14:sizeRelV>
        </wp:anchor>
      </w:drawing>
    </w:r>
    <w:r w:rsidR="00183CC7">
      <w:rPr>
        <w:noProof/>
      </w:rPr>
      <mc:AlternateContent>
        <mc:Choice Requires="wps">
          <w:drawing>
            <wp:anchor distT="0" distB="0" distL="114300" distR="114300" simplePos="0" relativeHeight="251658240" behindDoc="0" locked="0" layoutInCell="1" allowOverlap="1" wp14:anchorId="2960D987" wp14:editId="461A310C">
              <wp:simplePos x="0" y="0"/>
              <wp:positionH relativeFrom="column">
                <wp:posOffset>129667</wp:posOffset>
              </wp:positionH>
              <wp:positionV relativeFrom="paragraph">
                <wp:posOffset>-2338578</wp:posOffset>
              </wp:positionV>
              <wp:extent cx="950976" cy="900000"/>
              <wp:effectExtent l="0" t="0" r="1905" b="0"/>
              <wp:wrapNone/>
              <wp:docPr id="8" name="Rectangle 8"/>
              <wp:cNvGraphicFramePr/>
              <a:graphic xmlns:a="http://schemas.openxmlformats.org/drawingml/2006/main">
                <a:graphicData uri="http://schemas.microsoft.com/office/word/2010/wordprocessingShape">
                  <wps:wsp>
                    <wps:cNvSpPr/>
                    <wps:spPr>
                      <a:xfrm>
                        <a:off x="0" y="0"/>
                        <a:ext cx="950976" cy="90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4549A" id="Rectangle 8" o:spid="_x0000_s1026" style="position:absolute;margin-left:10.2pt;margin-top:-184.15pt;width:74.9pt;height:7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" fillcolor="#434e50 [321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13F7"/>
    <w:multiLevelType w:val="hybridMultilevel"/>
    <w:tmpl w:val="A28433D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5971A9"/>
    <w:multiLevelType w:val="multilevel"/>
    <w:tmpl w:val="4198E7D2"/>
    <w:styleLink w:val="ListNumber"/>
    <w:lvl w:ilvl="0">
      <w:start w:val="1"/>
      <w:numFmt w:val="decimal"/>
      <w:pStyle w:val="ListNumber0"/>
      <w:lvlText w:val="%1."/>
      <w:lvlJc w:val="left"/>
      <w:pPr>
        <w:ind w:left="340" w:hanging="340"/>
      </w:pPr>
      <w:rPr>
        <w:rFonts w:hint="default"/>
        <w:color w:val="F6A316" w:themeColor="text2"/>
      </w:rPr>
    </w:lvl>
    <w:lvl w:ilvl="1">
      <w:start w:val="1"/>
      <w:numFmt w:val="decimal"/>
      <w:lvlText w:val="%1.%2"/>
      <w:lvlJc w:val="left"/>
      <w:pPr>
        <w:ind w:left="794" w:hanging="454"/>
      </w:pPr>
      <w:rPr>
        <w:rFonts w:hint="default"/>
        <w:color w:val="F6A316" w:themeColor="text2"/>
      </w:rPr>
    </w:lvl>
    <w:lvl w:ilvl="2">
      <w:start w:val="1"/>
      <w:numFmt w:val="decimal"/>
      <w:lvlText w:val="%1.%2.%3"/>
      <w:lvlJc w:val="left"/>
      <w:pPr>
        <w:ind w:left="1474" w:hanging="680"/>
      </w:pPr>
      <w:rPr>
        <w:rFonts w:hint="default"/>
        <w:color w:val="F6A316" w:themeColor="text2"/>
      </w:rPr>
    </w:lvl>
    <w:lvl w:ilvl="3">
      <w:start w:val="1"/>
      <w:numFmt w:val="none"/>
      <w:lvlText w:val="%4"/>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 w15:restartNumberingAfterBreak="0">
    <w:nsid w:val="0FE613FA"/>
    <w:multiLevelType w:val="hybridMultilevel"/>
    <w:tmpl w:val="DECE455A"/>
    <w:lvl w:ilvl="0" w:tplc="1026E932">
      <w:start w:val="1"/>
      <w:numFmt w:val="bullet"/>
      <w:pStyle w:val="LeadBullet"/>
      <w:lvlText w:val="·"/>
      <w:lvlJc w:val="left"/>
      <w:pPr>
        <w:ind w:left="720" w:hanging="360"/>
      </w:pPr>
      <w:rPr>
        <w:rFonts w:ascii="Symbol" w:hAnsi="Symbol" w:hint="default"/>
        <w:color w:val="F6A316"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26ADE"/>
    <w:multiLevelType w:val="multilevel"/>
    <w:tmpl w:val="C00893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C56224"/>
    <w:multiLevelType w:val="multilevel"/>
    <w:tmpl w:val="8448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2470C"/>
    <w:multiLevelType w:val="multilevel"/>
    <w:tmpl w:val="C1D6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87956"/>
    <w:multiLevelType w:val="multilevel"/>
    <w:tmpl w:val="BA5CEF34"/>
    <w:numStyleLink w:val="ListHeadings"/>
  </w:abstractNum>
  <w:abstractNum w:abstractNumId="7" w15:restartNumberingAfterBreak="0">
    <w:nsid w:val="28701DCD"/>
    <w:multiLevelType w:val="hybridMultilevel"/>
    <w:tmpl w:val="672EC1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FB08BF"/>
    <w:multiLevelType w:val="multilevel"/>
    <w:tmpl w:val="4198E7D2"/>
    <w:numStyleLink w:val="ListNumber"/>
  </w:abstractNum>
  <w:abstractNum w:abstractNumId="9" w15:restartNumberingAfterBreak="0">
    <w:nsid w:val="3B5B48E1"/>
    <w:multiLevelType w:val="multilevel"/>
    <w:tmpl w:val="BA5CEF34"/>
    <w:styleLink w:val="ListHeadings"/>
    <w:lvl w:ilvl="0">
      <w:start w:val="1"/>
      <w:numFmt w:val="decimal"/>
      <w:pStyle w:val="ListHeading1"/>
      <w:lvlText w:val="%1."/>
      <w:lvlJc w:val="left"/>
      <w:pPr>
        <w:ind w:left="567" w:hanging="567"/>
      </w:pPr>
      <w:rPr>
        <w:rFonts w:hint="default"/>
      </w:rPr>
    </w:lvl>
    <w:lvl w:ilvl="1">
      <w:start w:val="1"/>
      <w:numFmt w:val="decimal"/>
      <w:pStyle w:val="ListHeading2"/>
      <w:lvlText w:val="%1.%2"/>
      <w:lvlJc w:val="left"/>
      <w:pPr>
        <w:ind w:left="1134" w:hanging="567"/>
      </w:pPr>
      <w:rPr>
        <w:rFonts w:hint="default"/>
        <w:color w:val="F6A316" w:themeColor="text2"/>
      </w:rPr>
    </w:lvl>
    <w:lvl w:ilvl="2">
      <w:start w:val="1"/>
      <w:numFmt w:val="decimal"/>
      <w:pStyle w:val="ListHeading3"/>
      <w:lvlText w:val="%1.%2.%3"/>
      <w:lvlJc w:val="left"/>
      <w:pPr>
        <w:ind w:left="1814" w:hanging="680"/>
      </w:pPr>
      <w:rPr>
        <w:rFonts w:hint="default"/>
        <w:color w:val="F6A316" w:themeColor="text2"/>
      </w:rPr>
    </w:lvl>
    <w:lvl w:ilvl="3">
      <w:start w:val="1"/>
      <w:numFmt w:val="decimal"/>
      <w:lvlText w:val=""/>
      <w:lvlJc w:val="left"/>
      <w:pPr>
        <w:ind w:left="1021" w:hanging="1021"/>
      </w:pPr>
      <w:rPr>
        <w:rFonts w:hint="default"/>
      </w:rPr>
    </w:lvl>
    <w:lvl w:ilvl="4">
      <w:start w:val="1"/>
      <w:numFmt w:val="decimal"/>
      <w:lvlText w:val=""/>
      <w:lvlJc w:val="left"/>
      <w:pPr>
        <w:ind w:left="1021" w:hanging="1021"/>
      </w:pPr>
      <w:rPr>
        <w:rFonts w:hint="default"/>
      </w:rPr>
    </w:lvl>
    <w:lvl w:ilvl="5">
      <w:start w:val="1"/>
      <w:numFmt w:val="decimal"/>
      <w:lvlText w:val=""/>
      <w:lvlJc w:val="left"/>
      <w:pPr>
        <w:ind w:left="1021" w:hanging="1021"/>
      </w:pPr>
      <w:rPr>
        <w:rFonts w:hint="default"/>
      </w:rPr>
    </w:lvl>
    <w:lvl w:ilvl="6">
      <w:start w:val="1"/>
      <w:numFmt w:val="decimal"/>
      <w:lvlText w:val=""/>
      <w:lvlJc w:val="left"/>
      <w:pPr>
        <w:ind w:left="1021" w:hanging="1021"/>
      </w:pPr>
      <w:rPr>
        <w:rFonts w:hint="default"/>
      </w:rPr>
    </w:lvl>
    <w:lvl w:ilvl="7">
      <w:start w:val="1"/>
      <w:numFmt w:val="decimal"/>
      <w:lvlText w:val=""/>
      <w:lvlJc w:val="left"/>
      <w:pPr>
        <w:ind w:left="1021" w:hanging="1021"/>
      </w:pPr>
      <w:rPr>
        <w:rFonts w:hint="default"/>
      </w:rPr>
    </w:lvl>
    <w:lvl w:ilvl="8">
      <w:start w:val="1"/>
      <w:numFmt w:val="decimal"/>
      <w:lvlText w:val=""/>
      <w:lvlJc w:val="left"/>
      <w:pPr>
        <w:ind w:left="1021" w:hanging="1021"/>
      </w:pPr>
      <w:rPr>
        <w:rFonts w:hint="default"/>
      </w:rPr>
    </w:lvl>
  </w:abstractNum>
  <w:abstractNum w:abstractNumId="10" w15:restartNumberingAfterBreak="0">
    <w:nsid w:val="41E70806"/>
    <w:multiLevelType w:val="multilevel"/>
    <w:tmpl w:val="73BED030"/>
    <w:styleLink w:val="ListLegal"/>
    <w:lvl w:ilvl="0">
      <w:start w:val="1"/>
      <w:numFmt w:val="decimal"/>
      <w:lvlRestart w:val="0"/>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11" w15:restartNumberingAfterBreak="0">
    <w:nsid w:val="472E0657"/>
    <w:multiLevelType w:val="multilevel"/>
    <w:tmpl w:val="E594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75792"/>
    <w:multiLevelType w:val="multilevel"/>
    <w:tmpl w:val="7B4204BE"/>
    <w:styleLink w:val="ListBullet"/>
    <w:lvl w:ilvl="0">
      <w:start w:val="1"/>
      <w:numFmt w:val="bullet"/>
      <w:pStyle w:val="ListBullet0"/>
      <w:lvlText w:val="•"/>
      <w:lvlJc w:val="left"/>
      <w:pPr>
        <w:ind w:left="340" w:hanging="340"/>
      </w:pPr>
      <w:rPr>
        <w:rFonts w:ascii="Calibri" w:hAnsi="Calibri" w:hint="default"/>
        <w:color w:val="F6A316" w:themeColor="text2"/>
        <w:sz w:val="22"/>
      </w:rPr>
    </w:lvl>
    <w:lvl w:ilvl="1">
      <w:start w:val="1"/>
      <w:numFmt w:val="bullet"/>
      <w:lvlText w:val="-"/>
      <w:lvlJc w:val="left"/>
      <w:pPr>
        <w:ind w:left="680" w:hanging="340"/>
      </w:pPr>
      <w:rPr>
        <w:rFonts w:ascii="Arial" w:hAnsi="Arial" w:hint="default"/>
        <w:color w:val="F6A316" w:themeColor="text2"/>
        <w:sz w:val="22"/>
      </w:rPr>
    </w:lvl>
    <w:lvl w:ilvl="2">
      <w:start w:val="1"/>
      <w:numFmt w:val="bullet"/>
      <w:lvlText w:val="-"/>
      <w:lvlJc w:val="left"/>
      <w:pPr>
        <w:ind w:left="1021" w:hanging="341"/>
      </w:pPr>
      <w:rPr>
        <w:rFonts w:ascii="Arial" w:hAnsi="Arial" w:hint="default"/>
        <w:color w:val="F6A316" w:themeColor="text2"/>
        <w:sz w:val="22"/>
      </w:rPr>
    </w:lvl>
    <w:lvl w:ilvl="3">
      <w:start w:val="1"/>
      <w:numFmt w:val="none"/>
      <w:lvlText w:val=""/>
      <w:lvlJc w:val="left"/>
      <w:pPr>
        <w:ind w:left="1985" w:hanging="284"/>
      </w:pPr>
      <w:rPr>
        <w:rFonts w:hint="default"/>
      </w:rPr>
    </w:lvl>
    <w:lvl w:ilvl="4">
      <w:start w:val="1"/>
      <w:numFmt w:val="none"/>
      <w:lvlText w:val=""/>
      <w:lvlJc w:val="left"/>
      <w:pPr>
        <w:ind w:left="1985" w:hanging="284"/>
      </w:pPr>
      <w:rPr>
        <w:rFonts w:hint="default"/>
      </w:rPr>
    </w:lvl>
    <w:lvl w:ilvl="5">
      <w:start w:val="1"/>
      <w:numFmt w:val="none"/>
      <w:lvlText w:val=""/>
      <w:lvlJc w:val="left"/>
      <w:pPr>
        <w:ind w:left="1985" w:hanging="284"/>
      </w:pPr>
      <w:rPr>
        <w:rFonts w:hint="default"/>
      </w:rPr>
    </w:lvl>
    <w:lvl w:ilvl="6">
      <w:start w:val="1"/>
      <w:numFmt w:val="none"/>
      <w:lvlText w:val=""/>
      <w:lvlJc w:val="left"/>
      <w:pPr>
        <w:ind w:left="1985" w:hanging="284"/>
      </w:pPr>
      <w:rPr>
        <w:rFonts w:hint="default"/>
      </w:rPr>
    </w:lvl>
    <w:lvl w:ilvl="7">
      <w:start w:val="1"/>
      <w:numFmt w:val="none"/>
      <w:lvlText w:val=""/>
      <w:lvlJc w:val="left"/>
      <w:pPr>
        <w:ind w:left="1985" w:hanging="284"/>
      </w:pPr>
      <w:rPr>
        <w:rFonts w:hint="default"/>
      </w:rPr>
    </w:lvl>
    <w:lvl w:ilvl="8">
      <w:start w:val="1"/>
      <w:numFmt w:val="none"/>
      <w:lvlText w:val=""/>
      <w:lvlJc w:val="left"/>
      <w:pPr>
        <w:ind w:left="1985" w:hanging="284"/>
      </w:pPr>
      <w:rPr>
        <w:rFonts w:hint="default"/>
      </w:rPr>
    </w:lvl>
  </w:abstractNum>
  <w:abstractNum w:abstractNumId="13" w15:restartNumberingAfterBreak="0">
    <w:nsid w:val="5EF06A36"/>
    <w:multiLevelType w:val="multilevel"/>
    <w:tmpl w:val="E6AA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36C13"/>
    <w:multiLevelType w:val="multilevel"/>
    <w:tmpl w:val="7B4204BE"/>
    <w:numStyleLink w:val="ListBullet"/>
  </w:abstractNum>
  <w:abstractNum w:abstractNumId="15" w15:restartNumberingAfterBreak="0">
    <w:nsid w:val="7CC2751E"/>
    <w:multiLevelType w:val="multilevel"/>
    <w:tmpl w:val="AD80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9245393">
    <w:abstractNumId w:val="12"/>
  </w:num>
  <w:num w:numId="2" w16cid:durableId="32461610">
    <w:abstractNumId w:val="1"/>
  </w:num>
  <w:num w:numId="3" w16cid:durableId="2123301570">
    <w:abstractNumId w:val="2"/>
  </w:num>
  <w:num w:numId="4" w16cid:durableId="2124030776">
    <w:abstractNumId w:val="14"/>
  </w:num>
  <w:num w:numId="5" w16cid:durableId="562840201">
    <w:abstractNumId w:val="10"/>
  </w:num>
  <w:num w:numId="6" w16cid:durableId="1647514846">
    <w:abstractNumId w:val="8"/>
  </w:num>
  <w:num w:numId="7" w16cid:durableId="778914596">
    <w:abstractNumId w:val="9"/>
  </w:num>
  <w:num w:numId="8" w16cid:durableId="1207908259">
    <w:abstractNumId w:val="6"/>
  </w:num>
  <w:num w:numId="9" w16cid:durableId="2116821581">
    <w:abstractNumId w:val="4"/>
  </w:num>
  <w:num w:numId="10" w16cid:durableId="1828551576">
    <w:abstractNumId w:val="3"/>
  </w:num>
  <w:num w:numId="11" w16cid:durableId="1749883395">
    <w:abstractNumId w:val="11"/>
  </w:num>
  <w:num w:numId="12" w16cid:durableId="1000700178">
    <w:abstractNumId w:val="5"/>
  </w:num>
  <w:num w:numId="13" w16cid:durableId="1819346335">
    <w:abstractNumId w:val="15"/>
  </w:num>
  <w:num w:numId="14" w16cid:durableId="973409812">
    <w:abstractNumId w:val="13"/>
  </w:num>
  <w:num w:numId="15" w16cid:durableId="1883860014">
    <w:abstractNumId w:val="7"/>
  </w:num>
  <w:num w:numId="16" w16cid:durableId="39617043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efaultTableStyle w:val="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347"/>
    <w:rsid w:val="00000CE7"/>
    <w:rsid w:val="000045F8"/>
    <w:rsid w:val="00012E8A"/>
    <w:rsid w:val="000138FA"/>
    <w:rsid w:val="000245A9"/>
    <w:rsid w:val="000266BC"/>
    <w:rsid w:val="0002724A"/>
    <w:rsid w:val="000330EE"/>
    <w:rsid w:val="00033C28"/>
    <w:rsid w:val="00037579"/>
    <w:rsid w:val="00041309"/>
    <w:rsid w:val="00042904"/>
    <w:rsid w:val="00046204"/>
    <w:rsid w:val="00056C66"/>
    <w:rsid w:val="00060F0E"/>
    <w:rsid w:val="0006159D"/>
    <w:rsid w:val="00062F0C"/>
    <w:rsid w:val="000636EF"/>
    <w:rsid w:val="000649FE"/>
    <w:rsid w:val="0007144A"/>
    <w:rsid w:val="00076D24"/>
    <w:rsid w:val="00080C88"/>
    <w:rsid w:val="00081350"/>
    <w:rsid w:val="00082BF2"/>
    <w:rsid w:val="00085881"/>
    <w:rsid w:val="00087E34"/>
    <w:rsid w:val="00093E8A"/>
    <w:rsid w:val="0009733E"/>
    <w:rsid w:val="000A0B60"/>
    <w:rsid w:val="000A14D0"/>
    <w:rsid w:val="000A1913"/>
    <w:rsid w:val="000A2AD8"/>
    <w:rsid w:val="000A3999"/>
    <w:rsid w:val="000B10A4"/>
    <w:rsid w:val="000B1549"/>
    <w:rsid w:val="000B3C64"/>
    <w:rsid w:val="000B46A0"/>
    <w:rsid w:val="000B4904"/>
    <w:rsid w:val="000C2E32"/>
    <w:rsid w:val="000C4605"/>
    <w:rsid w:val="000C5E92"/>
    <w:rsid w:val="000D0D84"/>
    <w:rsid w:val="000D2451"/>
    <w:rsid w:val="000D2D16"/>
    <w:rsid w:val="000D53CC"/>
    <w:rsid w:val="000D7873"/>
    <w:rsid w:val="000E6603"/>
    <w:rsid w:val="000E7398"/>
    <w:rsid w:val="000F32D8"/>
    <w:rsid w:val="000F3C7F"/>
    <w:rsid w:val="000F6ADF"/>
    <w:rsid w:val="00100245"/>
    <w:rsid w:val="001032F9"/>
    <w:rsid w:val="0010785D"/>
    <w:rsid w:val="0011016D"/>
    <w:rsid w:val="00110B86"/>
    <w:rsid w:val="00111E55"/>
    <w:rsid w:val="001128A2"/>
    <w:rsid w:val="001128ED"/>
    <w:rsid w:val="00113591"/>
    <w:rsid w:val="00115192"/>
    <w:rsid w:val="00115919"/>
    <w:rsid w:val="001404A4"/>
    <w:rsid w:val="00143410"/>
    <w:rsid w:val="00144C9E"/>
    <w:rsid w:val="001516C8"/>
    <w:rsid w:val="00151BB2"/>
    <w:rsid w:val="00152742"/>
    <w:rsid w:val="00152915"/>
    <w:rsid w:val="001548E4"/>
    <w:rsid w:val="00155EDD"/>
    <w:rsid w:val="00156478"/>
    <w:rsid w:val="0015676B"/>
    <w:rsid w:val="00157F5A"/>
    <w:rsid w:val="001600AC"/>
    <w:rsid w:val="00167EDA"/>
    <w:rsid w:val="00167FA2"/>
    <w:rsid w:val="00170306"/>
    <w:rsid w:val="00170AD6"/>
    <w:rsid w:val="00172547"/>
    <w:rsid w:val="00177B60"/>
    <w:rsid w:val="00183CC7"/>
    <w:rsid w:val="0018464E"/>
    <w:rsid w:val="0019346C"/>
    <w:rsid w:val="001943B8"/>
    <w:rsid w:val="00196511"/>
    <w:rsid w:val="001A0E91"/>
    <w:rsid w:val="001A5258"/>
    <w:rsid w:val="001A6060"/>
    <w:rsid w:val="001A7219"/>
    <w:rsid w:val="001B419A"/>
    <w:rsid w:val="001B49BC"/>
    <w:rsid w:val="001B559F"/>
    <w:rsid w:val="001C05E8"/>
    <w:rsid w:val="001C090B"/>
    <w:rsid w:val="001C0FA8"/>
    <w:rsid w:val="001C40B4"/>
    <w:rsid w:val="001C556E"/>
    <w:rsid w:val="001C63C3"/>
    <w:rsid w:val="001C7805"/>
    <w:rsid w:val="001D2560"/>
    <w:rsid w:val="001E05B3"/>
    <w:rsid w:val="001E44B4"/>
    <w:rsid w:val="001E63B7"/>
    <w:rsid w:val="001F07BE"/>
    <w:rsid w:val="001F16CD"/>
    <w:rsid w:val="00202497"/>
    <w:rsid w:val="002030E6"/>
    <w:rsid w:val="00205926"/>
    <w:rsid w:val="00207628"/>
    <w:rsid w:val="00207CAE"/>
    <w:rsid w:val="002155E1"/>
    <w:rsid w:val="00226F10"/>
    <w:rsid w:val="0023182F"/>
    <w:rsid w:val="00232EC0"/>
    <w:rsid w:val="00234828"/>
    <w:rsid w:val="002352D7"/>
    <w:rsid w:val="00243FD5"/>
    <w:rsid w:val="0024433A"/>
    <w:rsid w:val="00244A95"/>
    <w:rsid w:val="00246081"/>
    <w:rsid w:val="002711BE"/>
    <w:rsid w:val="00272C8C"/>
    <w:rsid w:val="002736FC"/>
    <w:rsid w:val="002767FA"/>
    <w:rsid w:val="00287B5E"/>
    <w:rsid w:val="002A17FF"/>
    <w:rsid w:val="002A2ABD"/>
    <w:rsid w:val="002A57C5"/>
    <w:rsid w:val="002A634E"/>
    <w:rsid w:val="002B2276"/>
    <w:rsid w:val="002B3EEE"/>
    <w:rsid w:val="002B7209"/>
    <w:rsid w:val="002C7BAC"/>
    <w:rsid w:val="002C7E86"/>
    <w:rsid w:val="002D3BFA"/>
    <w:rsid w:val="002D4BD7"/>
    <w:rsid w:val="002E7766"/>
    <w:rsid w:val="002F76A2"/>
    <w:rsid w:val="00300C8F"/>
    <w:rsid w:val="00301E4E"/>
    <w:rsid w:val="00303E36"/>
    <w:rsid w:val="00306227"/>
    <w:rsid w:val="003138AA"/>
    <w:rsid w:val="003142DE"/>
    <w:rsid w:val="0031559E"/>
    <w:rsid w:val="00321E05"/>
    <w:rsid w:val="0032600F"/>
    <w:rsid w:val="00327B35"/>
    <w:rsid w:val="00327C67"/>
    <w:rsid w:val="0033441E"/>
    <w:rsid w:val="0034564E"/>
    <w:rsid w:val="003476B7"/>
    <w:rsid w:val="00351000"/>
    <w:rsid w:val="00351A44"/>
    <w:rsid w:val="0035477F"/>
    <w:rsid w:val="00355F0F"/>
    <w:rsid w:val="0035651A"/>
    <w:rsid w:val="003610C6"/>
    <w:rsid w:val="003641C4"/>
    <w:rsid w:val="003643AE"/>
    <w:rsid w:val="003707F9"/>
    <w:rsid w:val="003729AC"/>
    <w:rsid w:val="00381AA8"/>
    <w:rsid w:val="0038354C"/>
    <w:rsid w:val="00391DA4"/>
    <w:rsid w:val="0039563E"/>
    <w:rsid w:val="00396EA0"/>
    <w:rsid w:val="00397724"/>
    <w:rsid w:val="00397C67"/>
    <w:rsid w:val="003A00A9"/>
    <w:rsid w:val="003A34C3"/>
    <w:rsid w:val="003A442A"/>
    <w:rsid w:val="003B0BFA"/>
    <w:rsid w:val="003B1432"/>
    <w:rsid w:val="003B19E7"/>
    <w:rsid w:val="003B2ADB"/>
    <w:rsid w:val="003B44D2"/>
    <w:rsid w:val="003B6AEA"/>
    <w:rsid w:val="003C226C"/>
    <w:rsid w:val="003C2540"/>
    <w:rsid w:val="003C26F1"/>
    <w:rsid w:val="003C287A"/>
    <w:rsid w:val="003C3760"/>
    <w:rsid w:val="003C3FAF"/>
    <w:rsid w:val="003C4FDF"/>
    <w:rsid w:val="003C549F"/>
    <w:rsid w:val="003C5EE9"/>
    <w:rsid w:val="003D282A"/>
    <w:rsid w:val="003E1D9A"/>
    <w:rsid w:val="003E7103"/>
    <w:rsid w:val="003E71E0"/>
    <w:rsid w:val="003E7491"/>
    <w:rsid w:val="003F05AC"/>
    <w:rsid w:val="003F2850"/>
    <w:rsid w:val="0040155D"/>
    <w:rsid w:val="00416079"/>
    <w:rsid w:val="00416D1E"/>
    <w:rsid w:val="00420199"/>
    <w:rsid w:val="00420922"/>
    <w:rsid w:val="0042250E"/>
    <w:rsid w:val="00423592"/>
    <w:rsid w:val="004242A2"/>
    <w:rsid w:val="00426D4E"/>
    <w:rsid w:val="00427E14"/>
    <w:rsid w:val="004424A7"/>
    <w:rsid w:val="004430DF"/>
    <w:rsid w:val="00450A3E"/>
    <w:rsid w:val="00454AFA"/>
    <w:rsid w:val="00457B12"/>
    <w:rsid w:val="004728CF"/>
    <w:rsid w:val="00475E28"/>
    <w:rsid w:val="0048580E"/>
    <w:rsid w:val="004914C7"/>
    <w:rsid w:val="00496159"/>
    <w:rsid w:val="0049730F"/>
    <w:rsid w:val="004B0048"/>
    <w:rsid w:val="004B3E18"/>
    <w:rsid w:val="004B420A"/>
    <w:rsid w:val="004C2420"/>
    <w:rsid w:val="004C3D02"/>
    <w:rsid w:val="004C4AEB"/>
    <w:rsid w:val="004D4054"/>
    <w:rsid w:val="004E09F6"/>
    <w:rsid w:val="004E1E1B"/>
    <w:rsid w:val="004E24F0"/>
    <w:rsid w:val="004E29F1"/>
    <w:rsid w:val="004E396E"/>
    <w:rsid w:val="004F3769"/>
    <w:rsid w:val="004F3838"/>
    <w:rsid w:val="004F3A90"/>
    <w:rsid w:val="004F5118"/>
    <w:rsid w:val="004F587D"/>
    <w:rsid w:val="004F663F"/>
    <w:rsid w:val="0050076F"/>
    <w:rsid w:val="005066FD"/>
    <w:rsid w:val="00512748"/>
    <w:rsid w:val="00512A0C"/>
    <w:rsid w:val="0051444A"/>
    <w:rsid w:val="00515437"/>
    <w:rsid w:val="00521959"/>
    <w:rsid w:val="00523AE5"/>
    <w:rsid w:val="00530EB4"/>
    <w:rsid w:val="00534319"/>
    <w:rsid w:val="00544DC1"/>
    <w:rsid w:val="0054559E"/>
    <w:rsid w:val="00546A5B"/>
    <w:rsid w:val="005532D3"/>
    <w:rsid w:val="0055415D"/>
    <w:rsid w:val="005639F7"/>
    <w:rsid w:val="00580053"/>
    <w:rsid w:val="00592B63"/>
    <w:rsid w:val="00595991"/>
    <w:rsid w:val="00595FB8"/>
    <w:rsid w:val="00596759"/>
    <w:rsid w:val="00597FF0"/>
    <w:rsid w:val="005A069C"/>
    <w:rsid w:val="005A0C33"/>
    <w:rsid w:val="005A1067"/>
    <w:rsid w:val="005A1B09"/>
    <w:rsid w:val="005A23D1"/>
    <w:rsid w:val="005A428E"/>
    <w:rsid w:val="005A4CB9"/>
    <w:rsid w:val="005A7E3D"/>
    <w:rsid w:val="005B47F1"/>
    <w:rsid w:val="005B73FE"/>
    <w:rsid w:val="005C14FC"/>
    <w:rsid w:val="005C1987"/>
    <w:rsid w:val="005D1DA8"/>
    <w:rsid w:val="005D6948"/>
    <w:rsid w:val="005E0525"/>
    <w:rsid w:val="005E15FB"/>
    <w:rsid w:val="005E7E6A"/>
    <w:rsid w:val="005F093D"/>
    <w:rsid w:val="005F0D57"/>
    <w:rsid w:val="005F2018"/>
    <w:rsid w:val="005F5082"/>
    <w:rsid w:val="005F5537"/>
    <w:rsid w:val="0060202A"/>
    <w:rsid w:val="00607DFA"/>
    <w:rsid w:val="00610405"/>
    <w:rsid w:val="00612997"/>
    <w:rsid w:val="00634519"/>
    <w:rsid w:val="00634E50"/>
    <w:rsid w:val="00636D8D"/>
    <w:rsid w:val="006465BA"/>
    <w:rsid w:val="00661924"/>
    <w:rsid w:val="006646CE"/>
    <w:rsid w:val="00664D9C"/>
    <w:rsid w:val="00666972"/>
    <w:rsid w:val="006707EF"/>
    <w:rsid w:val="00671271"/>
    <w:rsid w:val="0067223F"/>
    <w:rsid w:val="006755F7"/>
    <w:rsid w:val="0068027F"/>
    <w:rsid w:val="00683597"/>
    <w:rsid w:val="00683F2B"/>
    <w:rsid w:val="00684F1D"/>
    <w:rsid w:val="00691230"/>
    <w:rsid w:val="0069528B"/>
    <w:rsid w:val="006A4F46"/>
    <w:rsid w:val="006A528A"/>
    <w:rsid w:val="006A5606"/>
    <w:rsid w:val="006A687B"/>
    <w:rsid w:val="006A7A1E"/>
    <w:rsid w:val="006B04BA"/>
    <w:rsid w:val="006C0963"/>
    <w:rsid w:val="006C181A"/>
    <w:rsid w:val="006C4022"/>
    <w:rsid w:val="006D459B"/>
    <w:rsid w:val="006F2C0B"/>
    <w:rsid w:val="006F5F49"/>
    <w:rsid w:val="00701942"/>
    <w:rsid w:val="00704ED0"/>
    <w:rsid w:val="00711E11"/>
    <w:rsid w:val="007140EB"/>
    <w:rsid w:val="00722898"/>
    <w:rsid w:val="007232A7"/>
    <w:rsid w:val="00723C57"/>
    <w:rsid w:val="007263D9"/>
    <w:rsid w:val="00736590"/>
    <w:rsid w:val="00740169"/>
    <w:rsid w:val="00741C4D"/>
    <w:rsid w:val="007426AB"/>
    <w:rsid w:val="00747335"/>
    <w:rsid w:val="00747903"/>
    <w:rsid w:val="007500CE"/>
    <w:rsid w:val="0075512A"/>
    <w:rsid w:val="007574B1"/>
    <w:rsid w:val="00761E60"/>
    <w:rsid w:val="00765FBE"/>
    <w:rsid w:val="00770EA4"/>
    <w:rsid w:val="007803C9"/>
    <w:rsid w:val="007851DF"/>
    <w:rsid w:val="007874DC"/>
    <w:rsid w:val="00790A10"/>
    <w:rsid w:val="00791409"/>
    <w:rsid w:val="007922A7"/>
    <w:rsid w:val="007937A2"/>
    <w:rsid w:val="00794976"/>
    <w:rsid w:val="007A2898"/>
    <w:rsid w:val="007B025C"/>
    <w:rsid w:val="007B08CB"/>
    <w:rsid w:val="007B0BC7"/>
    <w:rsid w:val="007B392A"/>
    <w:rsid w:val="007B4199"/>
    <w:rsid w:val="007C01BC"/>
    <w:rsid w:val="007C1660"/>
    <w:rsid w:val="007C2C0C"/>
    <w:rsid w:val="007D2810"/>
    <w:rsid w:val="007D64D1"/>
    <w:rsid w:val="007E06AD"/>
    <w:rsid w:val="007E1DAD"/>
    <w:rsid w:val="007E7F50"/>
    <w:rsid w:val="007F0C41"/>
    <w:rsid w:val="007F3F69"/>
    <w:rsid w:val="007F44F4"/>
    <w:rsid w:val="007F4F1F"/>
    <w:rsid w:val="007F7843"/>
    <w:rsid w:val="00807C6E"/>
    <w:rsid w:val="00807F60"/>
    <w:rsid w:val="008101CA"/>
    <w:rsid w:val="00811607"/>
    <w:rsid w:val="00817761"/>
    <w:rsid w:val="008242A6"/>
    <w:rsid w:val="008273CB"/>
    <w:rsid w:val="008330E3"/>
    <w:rsid w:val="00833CA4"/>
    <w:rsid w:val="00834347"/>
    <w:rsid w:val="008345A8"/>
    <w:rsid w:val="00843372"/>
    <w:rsid w:val="00846D0E"/>
    <w:rsid w:val="00850F81"/>
    <w:rsid w:val="008567F5"/>
    <w:rsid w:val="00864963"/>
    <w:rsid w:val="00866F63"/>
    <w:rsid w:val="00870C1C"/>
    <w:rsid w:val="00875836"/>
    <w:rsid w:val="008770EC"/>
    <w:rsid w:val="00881987"/>
    <w:rsid w:val="00884B60"/>
    <w:rsid w:val="008864C6"/>
    <w:rsid w:val="00887674"/>
    <w:rsid w:val="008A376E"/>
    <w:rsid w:val="008A53A8"/>
    <w:rsid w:val="008A5C2A"/>
    <w:rsid w:val="008B6975"/>
    <w:rsid w:val="008C588C"/>
    <w:rsid w:val="008D4426"/>
    <w:rsid w:val="008D468A"/>
    <w:rsid w:val="008D5043"/>
    <w:rsid w:val="008D7F1D"/>
    <w:rsid w:val="008D7F70"/>
    <w:rsid w:val="008E1EED"/>
    <w:rsid w:val="008E38D8"/>
    <w:rsid w:val="008E4489"/>
    <w:rsid w:val="008E7AAC"/>
    <w:rsid w:val="008F0F70"/>
    <w:rsid w:val="008F4181"/>
    <w:rsid w:val="008F57DB"/>
    <w:rsid w:val="008F6747"/>
    <w:rsid w:val="009031A8"/>
    <w:rsid w:val="009057A3"/>
    <w:rsid w:val="00907775"/>
    <w:rsid w:val="00911912"/>
    <w:rsid w:val="0092192C"/>
    <w:rsid w:val="00924DC0"/>
    <w:rsid w:val="00927095"/>
    <w:rsid w:val="00930E0D"/>
    <w:rsid w:val="00935FFA"/>
    <w:rsid w:val="0094074A"/>
    <w:rsid w:val="00940CD9"/>
    <w:rsid w:val="009413EF"/>
    <w:rsid w:val="00943922"/>
    <w:rsid w:val="00951C3B"/>
    <w:rsid w:val="00954889"/>
    <w:rsid w:val="00955540"/>
    <w:rsid w:val="00956C30"/>
    <w:rsid w:val="00963A10"/>
    <w:rsid w:val="00965EBF"/>
    <w:rsid w:val="009675C6"/>
    <w:rsid w:val="00971053"/>
    <w:rsid w:val="00973BEF"/>
    <w:rsid w:val="00974C81"/>
    <w:rsid w:val="009755E2"/>
    <w:rsid w:val="00985BB5"/>
    <w:rsid w:val="009875C6"/>
    <w:rsid w:val="00993BDC"/>
    <w:rsid w:val="009956C8"/>
    <w:rsid w:val="009A44FA"/>
    <w:rsid w:val="009A4C3A"/>
    <w:rsid w:val="009A6334"/>
    <w:rsid w:val="009B1271"/>
    <w:rsid w:val="009B1C73"/>
    <w:rsid w:val="009B3B85"/>
    <w:rsid w:val="009B4AD9"/>
    <w:rsid w:val="009C1C8D"/>
    <w:rsid w:val="009C28EA"/>
    <w:rsid w:val="009D03BF"/>
    <w:rsid w:val="009D7404"/>
    <w:rsid w:val="009E2071"/>
    <w:rsid w:val="009E4E11"/>
    <w:rsid w:val="009E5DB9"/>
    <w:rsid w:val="009E7A16"/>
    <w:rsid w:val="009F34FC"/>
    <w:rsid w:val="00A02F55"/>
    <w:rsid w:val="00A10750"/>
    <w:rsid w:val="00A14956"/>
    <w:rsid w:val="00A16830"/>
    <w:rsid w:val="00A16DCB"/>
    <w:rsid w:val="00A234F7"/>
    <w:rsid w:val="00A236AC"/>
    <w:rsid w:val="00A31BCA"/>
    <w:rsid w:val="00A31EFE"/>
    <w:rsid w:val="00A35090"/>
    <w:rsid w:val="00A355D0"/>
    <w:rsid w:val="00A35757"/>
    <w:rsid w:val="00A40025"/>
    <w:rsid w:val="00A400B5"/>
    <w:rsid w:val="00A50C05"/>
    <w:rsid w:val="00A57209"/>
    <w:rsid w:val="00A60F1D"/>
    <w:rsid w:val="00A61BD2"/>
    <w:rsid w:val="00A628EA"/>
    <w:rsid w:val="00A6428A"/>
    <w:rsid w:val="00A67715"/>
    <w:rsid w:val="00A71403"/>
    <w:rsid w:val="00A74E99"/>
    <w:rsid w:val="00A75FC7"/>
    <w:rsid w:val="00A802BB"/>
    <w:rsid w:val="00A825DE"/>
    <w:rsid w:val="00A83C91"/>
    <w:rsid w:val="00A90349"/>
    <w:rsid w:val="00A92EE0"/>
    <w:rsid w:val="00A9718E"/>
    <w:rsid w:val="00A97381"/>
    <w:rsid w:val="00AA286E"/>
    <w:rsid w:val="00AC1628"/>
    <w:rsid w:val="00AC3732"/>
    <w:rsid w:val="00AC636A"/>
    <w:rsid w:val="00AD10BA"/>
    <w:rsid w:val="00AD2F01"/>
    <w:rsid w:val="00AD2F98"/>
    <w:rsid w:val="00AD3E9C"/>
    <w:rsid w:val="00AD461F"/>
    <w:rsid w:val="00AD6E3C"/>
    <w:rsid w:val="00AE183C"/>
    <w:rsid w:val="00AE3D22"/>
    <w:rsid w:val="00AF015C"/>
    <w:rsid w:val="00AF27FA"/>
    <w:rsid w:val="00AF446C"/>
    <w:rsid w:val="00B017F2"/>
    <w:rsid w:val="00B03319"/>
    <w:rsid w:val="00B07DA5"/>
    <w:rsid w:val="00B10252"/>
    <w:rsid w:val="00B10F7D"/>
    <w:rsid w:val="00B14481"/>
    <w:rsid w:val="00B21163"/>
    <w:rsid w:val="00B25B15"/>
    <w:rsid w:val="00B30385"/>
    <w:rsid w:val="00B33840"/>
    <w:rsid w:val="00B3486B"/>
    <w:rsid w:val="00B3537B"/>
    <w:rsid w:val="00B37AA4"/>
    <w:rsid w:val="00B43BC7"/>
    <w:rsid w:val="00B50434"/>
    <w:rsid w:val="00B513AE"/>
    <w:rsid w:val="00B52E7B"/>
    <w:rsid w:val="00B550F7"/>
    <w:rsid w:val="00B568F5"/>
    <w:rsid w:val="00B600DC"/>
    <w:rsid w:val="00B63827"/>
    <w:rsid w:val="00B63AF8"/>
    <w:rsid w:val="00B7042C"/>
    <w:rsid w:val="00B80EC8"/>
    <w:rsid w:val="00B92A5F"/>
    <w:rsid w:val="00B94B89"/>
    <w:rsid w:val="00B96104"/>
    <w:rsid w:val="00BA511B"/>
    <w:rsid w:val="00BB5533"/>
    <w:rsid w:val="00BC23DF"/>
    <w:rsid w:val="00BD09C6"/>
    <w:rsid w:val="00BD2ED2"/>
    <w:rsid w:val="00BD5C30"/>
    <w:rsid w:val="00BE09D8"/>
    <w:rsid w:val="00BE1E5D"/>
    <w:rsid w:val="00BE4B61"/>
    <w:rsid w:val="00BE5C1E"/>
    <w:rsid w:val="00BE733F"/>
    <w:rsid w:val="00BF1A1E"/>
    <w:rsid w:val="00BF21DF"/>
    <w:rsid w:val="00BF22BC"/>
    <w:rsid w:val="00BF4CA9"/>
    <w:rsid w:val="00BF57F3"/>
    <w:rsid w:val="00BF5AE7"/>
    <w:rsid w:val="00BF705C"/>
    <w:rsid w:val="00BF7EA9"/>
    <w:rsid w:val="00C03265"/>
    <w:rsid w:val="00C03AB5"/>
    <w:rsid w:val="00C0645A"/>
    <w:rsid w:val="00C066FA"/>
    <w:rsid w:val="00C100F3"/>
    <w:rsid w:val="00C104E7"/>
    <w:rsid w:val="00C12D37"/>
    <w:rsid w:val="00C13133"/>
    <w:rsid w:val="00C13160"/>
    <w:rsid w:val="00C13876"/>
    <w:rsid w:val="00C161EA"/>
    <w:rsid w:val="00C16442"/>
    <w:rsid w:val="00C2764E"/>
    <w:rsid w:val="00C33211"/>
    <w:rsid w:val="00C34066"/>
    <w:rsid w:val="00C342DC"/>
    <w:rsid w:val="00C35E40"/>
    <w:rsid w:val="00C43017"/>
    <w:rsid w:val="00C475BD"/>
    <w:rsid w:val="00C52808"/>
    <w:rsid w:val="00C53929"/>
    <w:rsid w:val="00C628D6"/>
    <w:rsid w:val="00C64250"/>
    <w:rsid w:val="00C65C6B"/>
    <w:rsid w:val="00C70D0D"/>
    <w:rsid w:val="00C70DAB"/>
    <w:rsid w:val="00C71DE9"/>
    <w:rsid w:val="00C829CC"/>
    <w:rsid w:val="00C83B7E"/>
    <w:rsid w:val="00C86943"/>
    <w:rsid w:val="00C92309"/>
    <w:rsid w:val="00C97661"/>
    <w:rsid w:val="00CA5274"/>
    <w:rsid w:val="00CA5573"/>
    <w:rsid w:val="00CB19B7"/>
    <w:rsid w:val="00CB661D"/>
    <w:rsid w:val="00CC2D5B"/>
    <w:rsid w:val="00CC3BBC"/>
    <w:rsid w:val="00CD0BF2"/>
    <w:rsid w:val="00CD3AD0"/>
    <w:rsid w:val="00CD50AA"/>
    <w:rsid w:val="00CD5C82"/>
    <w:rsid w:val="00CD605F"/>
    <w:rsid w:val="00CE0C4E"/>
    <w:rsid w:val="00CE2CAB"/>
    <w:rsid w:val="00CE3D24"/>
    <w:rsid w:val="00CE656B"/>
    <w:rsid w:val="00CE6D95"/>
    <w:rsid w:val="00CF4D07"/>
    <w:rsid w:val="00D03CFB"/>
    <w:rsid w:val="00D0414C"/>
    <w:rsid w:val="00D11E38"/>
    <w:rsid w:val="00D12813"/>
    <w:rsid w:val="00D15DAD"/>
    <w:rsid w:val="00D21212"/>
    <w:rsid w:val="00D34FEB"/>
    <w:rsid w:val="00D36E9D"/>
    <w:rsid w:val="00D3781B"/>
    <w:rsid w:val="00D443E3"/>
    <w:rsid w:val="00D44887"/>
    <w:rsid w:val="00D46172"/>
    <w:rsid w:val="00D467EF"/>
    <w:rsid w:val="00D47505"/>
    <w:rsid w:val="00D517E0"/>
    <w:rsid w:val="00D546D4"/>
    <w:rsid w:val="00D5501B"/>
    <w:rsid w:val="00D579BB"/>
    <w:rsid w:val="00D6373A"/>
    <w:rsid w:val="00D637F9"/>
    <w:rsid w:val="00D648B9"/>
    <w:rsid w:val="00D67D99"/>
    <w:rsid w:val="00D8061D"/>
    <w:rsid w:val="00D83022"/>
    <w:rsid w:val="00D834B2"/>
    <w:rsid w:val="00D90987"/>
    <w:rsid w:val="00D92EBE"/>
    <w:rsid w:val="00D93589"/>
    <w:rsid w:val="00DA19CC"/>
    <w:rsid w:val="00DA6339"/>
    <w:rsid w:val="00DA6356"/>
    <w:rsid w:val="00DA66F6"/>
    <w:rsid w:val="00DB53E2"/>
    <w:rsid w:val="00DB69E1"/>
    <w:rsid w:val="00DD0847"/>
    <w:rsid w:val="00DD3A03"/>
    <w:rsid w:val="00DD5628"/>
    <w:rsid w:val="00DD7732"/>
    <w:rsid w:val="00DE1547"/>
    <w:rsid w:val="00DE5074"/>
    <w:rsid w:val="00DE63EA"/>
    <w:rsid w:val="00DF18F2"/>
    <w:rsid w:val="00DF6CEF"/>
    <w:rsid w:val="00DF7E44"/>
    <w:rsid w:val="00E012C2"/>
    <w:rsid w:val="00E019C1"/>
    <w:rsid w:val="00E06B6A"/>
    <w:rsid w:val="00E12987"/>
    <w:rsid w:val="00E160F2"/>
    <w:rsid w:val="00E20BF6"/>
    <w:rsid w:val="00E2119A"/>
    <w:rsid w:val="00E21F85"/>
    <w:rsid w:val="00E2486D"/>
    <w:rsid w:val="00E256A1"/>
    <w:rsid w:val="00E261BB"/>
    <w:rsid w:val="00E26AB4"/>
    <w:rsid w:val="00E30291"/>
    <w:rsid w:val="00E31D82"/>
    <w:rsid w:val="00E338B9"/>
    <w:rsid w:val="00E3520E"/>
    <w:rsid w:val="00E40E51"/>
    <w:rsid w:val="00E43F92"/>
    <w:rsid w:val="00E50A13"/>
    <w:rsid w:val="00E513C1"/>
    <w:rsid w:val="00E57BEA"/>
    <w:rsid w:val="00E61F98"/>
    <w:rsid w:val="00E62C10"/>
    <w:rsid w:val="00E643B7"/>
    <w:rsid w:val="00E643DB"/>
    <w:rsid w:val="00E652B7"/>
    <w:rsid w:val="00E671A0"/>
    <w:rsid w:val="00E717F0"/>
    <w:rsid w:val="00E7447E"/>
    <w:rsid w:val="00E75A66"/>
    <w:rsid w:val="00E83AFB"/>
    <w:rsid w:val="00E83D3D"/>
    <w:rsid w:val="00E841E2"/>
    <w:rsid w:val="00E84BCB"/>
    <w:rsid w:val="00E86C1B"/>
    <w:rsid w:val="00E95D6F"/>
    <w:rsid w:val="00EA084B"/>
    <w:rsid w:val="00EA26F1"/>
    <w:rsid w:val="00EA342A"/>
    <w:rsid w:val="00EA7F63"/>
    <w:rsid w:val="00EB10AB"/>
    <w:rsid w:val="00EB1929"/>
    <w:rsid w:val="00EB37EB"/>
    <w:rsid w:val="00EB3D8B"/>
    <w:rsid w:val="00EC27FE"/>
    <w:rsid w:val="00EC67FB"/>
    <w:rsid w:val="00ED0137"/>
    <w:rsid w:val="00ED12A6"/>
    <w:rsid w:val="00ED1C4D"/>
    <w:rsid w:val="00ED32D1"/>
    <w:rsid w:val="00ED55F7"/>
    <w:rsid w:val="00ED6467"/>
    <w:rsid w:val="00EE65D6"/>
    <w:rsid w:val="00EE732A"/>
    <w:rsid w:val="00EF525E"/>
    <w:rsid w:val="00EF6C9F"/>
    <w:rsid w:val="00EF7D6F"/>
    <w:rsid w:val="00F01B68"/>
    <w:rsid w:val="00F0458E"/>
    <w:rsid w:val="00F07B54"/>
    <w:rsid w:val="00F1159D"/>
    <w:rsid w:val="00F11825"/>
    <w:rsid w:val="00F124CD"/>
    <w:rsid w:val="00F1413C"/>
    <w:rsid w:val="00F22AAA"/>
    <w:rsid w:val="00F239E6"/>
    <w:rsid w:val="00F31BC0"/>
    <w:rsid w:val="00F41FF6"/>
    <w:rsid w:val="00F46AAC"/>
    <w:rsid w:val="00F5269C"/>
    <w:rsid w:val="00F56789"/>
    <w:rsid w:val="00F60573"/>
    <w:rsid w:val="00F6153F"/>
    <w:rsid w:val="00F624C3"/>
    <w:rsid w:val="00F64B0A"/>
    <w:rsid w:val="00F72BCC"/>
    <w:rsid w:val="00F73531"/>
    <w:rsid w:val="00F7511B"/>
    <w:rsid w:val="00F80AF4"/>
    <w:rsid w:val="00F82C57"/>
    <w:rsid w:val="00F84B7C"/>
    <w:rsid w:val="00F911D3"/>
    <w:rsid w:val="00FA12A3"/>
    <w:rsid w:val="00FB0C55"/>
    <w:rsid w:val="00FB0E3A"/>
    <w:rsid w:val="00FB628F"/>
    <w:rsid w:val="00FC164C"/>
    <w:rsid w:val="00FC1B68"/>
    <w:rsid w:val="00FD0EB1"/>
    <w:rsid w:val="00FD6BF0"/>
    <w:rsid w:val="00FD71B7"/>
    <w:rsid w:val="00FE1553"/>
    <w:rsid w:val="00FE4195"/>
    <w:rsid w:val="00FE51E0"/>
    <w:rsid w:val="00FF2419"/>
    <w:rsid w:val="00FF7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3ED7D"/>
  <w15:docId w15:val="{A2B0390E-149B-4D35-AC9A-F834F0EA3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14"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iPriority="14"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30" w:qFormat="1"/>
    <w:lsdException w:name="Salutation" w:semiHidden="1" w:unhideWhenUsed="1"/>
    <w:lsdException w:name="Date" w:uiPriority="3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semiHidden/>
    <w:qFormat/>
    <w:rsid w:val="007426AB"/>
    <w:pPr>
      <w:spacing w:after="120"/>
    </w:pPr>
  </w:style>
  <w:style w:type="paragraph" w:styleId="Heading1">
    <w:name w:val="heading 1"/>
    <w:basedOn w:val="BaseHeading"/>
    <w:next w:val="BodyText"/>
    <w:link w:val="Heading1Char"/>
    <w:uiPriority w:val="9"/>
    <w:qFormat/>
    <w:rsid w:val="00FB0E3A"/>
    <w:pPr>
      <w:keepNext/>
      <w:tabs>
        <w:tab w:val="left" w:pos="397"/>
      </w:tabs>
      <w:spacing w:before="720" w:after="720" w:line="252" w:lineRule="auto"/>
      <w:outlineLvl w:val="0"/>
    </w:pPr>
    <w:rPr>
      <w:rFonts w:ascii="Proxima Nova Light" w:eastAsiaTheme="majorEastAsia" w:hAnsi="Proxima Nova Light" w:cstheme="majorBidi"/>
      <w:bCs/>
      <w:color w:val="434E50" w:themeColor="text1"/>
      <w:sz w:val="56"/>
      <w:szCs w:val="28"/>
    </w:rPr>
  </w:style>
  <w:style w:type="paragraph" w:styleId="Heading2">
    <w:name w:val="heading 2"/>
    <w:basedOn w:val="BaseHeading"/>
    <w:next w:val="BodyText"/>
    <w:link w:val="Heading2Char"/>
    <w:uiPriority w:val="9"/>
    <w:qFormat/>
    <w:rsid w:val="00634519"/>
    <w:pPr>
      <w:keepNext/>
      <w:spacing w:after="120" w:line="252" w:lineRule="auto"/>
      <w:outlineLvl w:val="1"/>
    </w:pPr>
    <w:rPr>
      <w:rFonts w:eastAsiaTheme="majorEastAsia" w:cstheme="majorBidi"/>
      <w:bCs/>
      <w:color w:val="F6A316" w:themeColor="text2"/>
      <w:sz w:val="32"/>
      <w:szCs w:val="26"/>
    </w:rPr>
  </w:style>
  <w:style w:type="paragraph" w:styleId="Heading3">
    <w:name w:val="heading 3"/>
    <w:basedOn w:val="BaseHeading"/>
    <w:next w:val="BodyText"/>
    <w:link w:val="Heading3Char"/>
    <w:uiPriority w:val="9"/>
    <w:qFormat/>
    <w:rsid w:val="00634519"/>
    <w:pPr>
      <w:keepNext/>
      <w:spacing w:after="120" w:line="252" w:lineRule="auto"/>
      <w:outlineLvl w:val="2"/>
    </w:pPr>
    <w:rPr>
      <w:rFonts w:eastAsiaTheme="majorEastAsia" w:cstheme="majorBidi"/>
      <w:bCs/>
      <w:color w:val="434E50" w:themeColor="text1"/>
      <w:sz w:val="24"/>
    </w:rPr>
  </w:style>
  <w:style w:type="paragraph" w:styleId="Heading4">
    <w:name w:val="heading 4"/>
    <w:basedOn w:val="BaseHeading"/>
    <w:next w:val="BodyText"/>
    <w:link w:val="Heading4Char"/>
    <w:uiPriority w:val="9"/>
    <w:qFormat/>
    <w:rsid w:val="00155EDD"/>
    <w:pPr>
      <w:keepNext/>
      <w:spacing w:after="60"/>
      <w:outlineLvl w:val="3"/>
    </w:pPr>
    <w:rPr>
      <w:rFonts w:eastAsiaTheme="majorEastAsia" w:cstheme="majorBidi"/>
      <w:bCs/>
      <w:iCs/>
      <w:color w:val="F6A316" w:themeColor="text2"/>
    </w:rPr>
  </w:style>
  <w:style w:type="paragraph" w:styleId="Heading5">
    <w:name w:val="heading 5"/>
    <w:basedOn w:val="BaseHeading"/>
    <w:next w:val="Normal"/>
    <w:link w:val="Heading5Char"/>
    <w:uiPriority w:val="9"/>
    <w:qFormat/>
    <w:rsid w:val="002352D7"/>
    <w:pPr>
      <w:keepNext/>
      <w:outlineLvl w:val="4"/>
    </w:pPr>
    <w:rPr>
      <w:rFonts w:asciiTheme="minorHAnsi" w:eastAsiaTheme="majorEastAsia" w:hAnsiTheme="minorHAnsi" w:cstheme="majorBidi"/>
      <w:i/>
      <w:color w:val="F6A31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4"/>
    <w:qFormat/>
    <w:rsid w:val="00B33840"/>
    <w:pPr>
      <w:spacing w:after="180"/>
    </w:pPr>
    <w:rPr>
      <w:color w:val="434E50" w:themeColor="text1"/>
    </w:rPr>
  </w:style>
  <w:style w:type="character" w:customStyle="1" w:styleId="BodyTextChar">
    <w:name w:val="Body Text Char"/>
    <w:basedOn w:val="DefaultParagraphFont"/>
    <w:link w:val="BodyText"/>
    <w:uiPriority w:val="14"/>
    <w:rsid w:val="00B33840"/>
    <w:rPr>
      <w:color w:val="434E50" w:themeColor="text1"/>
    </w:rPr>
  </w:style>
  <w:style w:type="character" w:customStyle="1" w:styleId="Heading1Char">
    <w:name w:val="Heading 1 Char"/>
    <w:basedOn w:val="DefaultParagraphFont"/>
    <w:link w:val="Heading1"/>
    <w:uiPriority w:val="9"/>
    <w:rsid w:val="00FB0E3A"/>
    <w:rPr>
      <w:rFonts w:ascii="Proxima Nova Light" w:eastAsiaTheme="majorEastAsia" w:hAnsi="Proxima Nova Light" w:cstheme="majorBidi"/>
      <w:bCs/>
      <w:color w:val="434E50" w:themeColor="text1"/>
      <w:sz w:val="56"/>
      <w:szCs w:val="28"/>
    </w:rPr>
  </w:style>
  <w:style w:type="character" w:customStyle="1" w:styleId="Heading2Char">
    <w:name w:val="Heading 2 Char"/>
    <w:basedOn w:val="DefaultParagraphFont"/>
    <w:link w:val="Heading2"/>
    <w:uiPriority w:val="9"/>
    <w:rsid w:val="00634519"/>
    <w:rPr>
      <w:rFonts w:asciiTheme="majorHAnsi" w:eastAsiaTheme="majorEastAsia" w:hAnsiTheme="majorHAnsi" w:cstheme="majorBidi"/>
      <w:bCs/>
      <w:color w:val="F6A316" w:themeColor="text2"/>
      <w:sz w:val="32"/>
      <w:szCs w:val="26"/>
    </w:rPr>
  </w:style>
  <w:style w:type="character" w:customStyle="1" w:styleId="Heading3Char">
    <w:name w:val="Heading 3 Char"/>
    <w:basedOn w:val="DefaultParagraphFont"/>
    <w:link w:val="Heading3"/>
    <w:uiPriority w:val="9"/>
    <w:rsid w:val="00634519"/>
    <w:rPr>
      <w:rFonts w:asciiTheme="majorHAnsi" w:eastAsiaTheme="majorEastAsia" w:hAnsiTheme="majorHAnsi" w:cstheme="majorBidi"/>
      <w:bCs/>
      <w:color w:val="434E50" w:themeColor="text1"/>
      <w:sz w:val="24"/>
    </w:rPr>
  </w:style>
  <w:style w:type="character" w:customStyle="1" w:styleId="Heading4Char">
    <w:name w:val="Heading 4 Char"/>
    <w:basedOn w:val="DefaultParagraphFont"/>
    <w:link w:val="Heading4"/>
    <w:uiPriority w:val="9"/>
    <w:rsid w:val="00155EDD"/>
    <w:rPr>
      <w:rFonts w:asciiTheme="majorHAnsi" w:eastAsiaTheme="majorEastAsia" w:hAnsiTheme="majorHAnsi" w:cstheme="majorBidi"/>
      <w:bCs/>
      <w:iCs/>
      <w:color w:val="F6A316" w:themeColor="text2"/>
    </w:rPr>
  </w:style>
  <w:style w:type="paragraph" w:styleId="Title">
    <w:name w:val="Title"/>
    <w:basedOn w:val="BaseHeading"/>
    <w:next w:val="Subtitle"/>
    <w:link w:val="TitleChar"/>
    <w:uiPriority w:val="1"/>
    <w:qFormat/>
    <w:rsid w:val="00155EDD"/>
    <w:pPr>
      <w:spacing w:after="480"/>
    </w:pPr>
    <w:rPr>
      <w:rFonts w:ascii="Proxima Nova Light" w:eastAsiaTheme="majorEastAsia" w:hAnsi="Proxima Nova Light" w:cstheme="majorBidi"/>
      <w:color w:val="434E50" w:themeColor="text1"/>
      <w:sz w:val="72"/>
      <w:szCs w:val="52"/>
    </w:rPr>
  </w:style>
  <w:style w:type="character" w:customStyle="1" w:styleId="TitleChar">
    <w:name w:val="Title Char"/>
    <w:basedOn w:val="DefaultParagraphFont"/>
    <w:link w:val="Title"/>
    <w:uiPriority w:val="1"/>
    <w:rsid w:val="00155EDD"/>
    <w:rPr>
      <w:rFonts w:ascii="Proxima Nova Light" w:eastAsiaTheme="majorEastAsia" w:hAnsi="Proxima Nova Light" w:cstheme="majorBidi"/>
      <w:color w:val="434E50" w:themeColor="text1"/>
      <w:sz w:val="72"/>
      <w:szCs w:val="52"/>
    </w:rPr>
  </w:style>
  <w:style w:type="paragraph" w:styleId="Subtitle">
    <w:name w:val="Subtitle"/>
    <w:basedOn w:val="BaseHeading"/>
    <w:next w:val="BodyText"/>
    <w:link w:val="SubtitleChar"/>
    <w:uiPriority w:val="2"/>
    <w:qFormat/>
    <w:rsid w:val="008E1EED"/>
    <w:pPr>
      <w:numPr>
        <w:ilvl w:val="1"/>
      </w:numPr>
      <w:spacing w:after="480"/>
    </w:pPr>
    <w:rPr>
      <w:rFonts w:asciiTheme="minorHAnsi" w:eastAsiaTheme="majorEastAsia" w:hAnsiTheme="minorHAnsi" w:cstheme="majorBidi"/>
      <w:iCs/>
      <w:color w:val="434E50" w:themeColor="text1"/>
      <w:sz w:val="36"/>
      <w:szCs w:val="24"/>
    </w:rPr>
  </w:style>
  <w:style w:type="character" w:customStyle="1" w:styleId="SubtitleChar">
    <w:name w:val="Subtitle Char"/>
    <w:basedOn w:val="DefaultParagraphFont"/>
    <w:link w:val="Subtitle"/>
    <w:uiPriority w:val="2"/>
    <w:rsid w:val="00E841E2"/>
    <w:rPr>
      <w:rFonts w:eastAsiaTheme="majorEastAsia" w:cstheme="majorBidi"/>
      <w:iCs/>
      <w:color w:val="434E50" w:themeColor="text1"/>
      <w:sz w:val="36"/>
      <w:szCs w:val="24"/>
    </w:rPr>
  </w:style>
  <w:style w:type="paragraph" w:customStyle="1" w:styleId="BaseStyle">
    <w:name w:val="___Base Style"/>
    <w:semiHidden/>
    <w:rsid w:val="002B3EEE"/>
    <w:pPr>
      <w:spacing w:after="0" w:line="276" w:lineRule="auto"/>
    </w:pPr>
  </w:style>
  <w:style w:type="paragraph" w:customStyle="1" w:styleId="BaseTable">
    <w:name w:val="___Base Table"/>
    <w:semiHidden/>
    <w:rsid w:val="002B3EEE"/>
    <w:rPr>
      <w:lang w:val="en-AU"/>
    </w:rPr>
  </w:style>
  <w:style w:type="paragraph" w:customStyle="1" w:styleId="BaseText">
    <w:name w:val="__Base Text"/>
    <w:basedOn w:val="BaseStyle"/>
    <w:semiHidden/>
    <w:rsid w:val="002B3EEE"/>
    <w:rPr>
      <w:color w:val="7E9093" w:themeColor="text1" w:themeTint="A6"/>
    </w:rPr>
  </w:style>
  <w:style w:type="paragraph" w:customStyle="1" w:styleId="BaseHeading">
    <w:name w:val="__Base Heading"/>
    <w:basedOn w:val="BaseStyle"/>
    <w:next w:val="BodyText"/>
    <w:semiHidden/>
    <w:rsid w:val="002B3EEE"/>
    <w:pPr>
      <w:keepLines/>
    </w:pPr>
    <w:rPr>
      <w:rFonts w:asciiTheme="majorHAnsi" w:hAnsiTheme="majorHAnsi"/>
    </w:rPr>
  </w:style>
  <w:style w:type="paragraph" w:customStyle="1" w:styleId="1ptspacer">
    <w:name w:val="__1pt spacer"/>
    <w:basedOn w:val="BaseStyle"/>
    <w:next w:val="BodyText"/>
    <w:semiHidden/>
    <w:rsid w:val="002B3EEE"/>
    <w:pPr>
      <w:spacing w:line="20" w:lineRule="exact"/>
    </w:pPr>
    <w:rPr>
      <w:color w:val="FF0000"/>
      <w:sz w:val="2"/>
    </w:rPr>
  </w:style>
  <w:style w:type="paragraph" w:customStyle="1" w:styleId="BaseSECTION">
    <w:name w:val="__Base SECTION"/>
    <w:basedOn w:val="BaseText"/>
    <w:next w:val="BodyText"/>
    <w:semiHidden/>
    <w:rsid w:val="002B3EEE"/>
    <w:pPr>
      <w:spacing w:line="20" w:lineRule="exact"/>
    </w:pPr>
    <w:rPr>
      <w:color w:val="0000FF"/>
    </w:rPr>
  </w:style>
  <w:style w:type="paragraph" w:customStyle="1" w:styleId="Placeholder">
    <w:name w:val="__Placeholder"/>
    <w:basedOn w:val="BaseText"/>
    <w:next w:val="BodyText"/>
    <w:semiHidden/>
    <w:rsid w:val="002B3EEE"/>
    <w:pPr>
      <w:spacing w:line="240" w:lineRule="auto"/>
      <w:jc w:val="center"/>
    </w:pPr>
  </w:style>
  <w:style w:type="paragraph" w:customStyle="1" w:styleId="MDAnchor">
    <w:name w:val="__MD Anchor"/>
    <w:basedOn w:val="BaseText"/>
    <w:next w:val="BodyText"/>
    <w:semiHidden/>
    <w:rsid w:val="002B3EEE"/>
    <w:pPr>
      <w:spacing w:line="20" w:lineRule="exact"/>
    </w:pPr>
  </w:style>
  <w:style w:type="paragraph" w:customStyle="1" w:styleId="MDPlaceholder">
    <w:name w:val="__MD Placeholder"/>
    <w:basedOn w:val="BaseText"/>
    <w:next w:val="BodyText"/>
    <w:semiHidden/>
    <w:rsid w:val="002B3EEE"/>
    <w:pPr>
      <w:spacing w:line="240" w:lineRule="auto"/>
      <w:jc w:val="center"/>
    </w:pPr>
  </w:style>
  <w:style w:type="paragraph" w:customStyle="1" w:styleId="MDSpacer">
    <w:name w:val="__MD Spacer"/>
    <w:basedOn w:val="BaseText"/>
    <w:next w:val="BodyText"/>
    <w:semiHidden/>
    <w:rsid w:val="002B3EEE"/>
    <w:pPr>
      <w:spacing w:line="240" w:lineRule="exact"/>
    </w:pPr>
  </w:style>
  <w:style w:type="paragraph" w:styleId="ListBullet0">
    <w:name w:val="List Bullet"/>
    <w:basedOn w:val="BodyText"/>
    <w:uiPriority w:val="14"/>
    <w:qFormat/>
    <w:rsid w:val="00D67D99"/>
    <w:pPr>
      <w:numPr>
        <w:numId w:val="4"/>
      </w:numPr>
      <w:spacing w:after="120"/>
    </w:pPr>
  </w:style>
  <w:style w:type="paragraph" w:customStyle="1" w:styleId="TableText">
    <w:name w:val="Table Text"/>
    <w:basedOn w:val="BaseTable"/>
    <w:uiPriority w:val="16"/>
    <w:qFormat/>
    <w:rsid w:val="002B3EEE"/>
  </w:style>
  <w:style w:type="character" w:styleId="BookTitle">
    <w:name w:val="Book Title"/>
    <w:basedOn w:val="DefaultParagraphFont"/>
    <w:uiPriority w:val="33"/>
    <w:semiHidden/>
    <w:qFormat/>
    <w:rsid w:val="002B3EEE"/>
    <w:rPr>
      <w:b/>
      <w:bCs/>
      <w:smallCaps/>
      <w:spacing w:val="5"/>
    </w:rPr>
  </w:style>
  <w:style w:type="character" w:styleId="Emphasis">
    <w:name w:val="Emphasis"/>
    <w:basedOn w:val="DefaultParagraphFont"/>
    <w:uiPriority w:val="20"/>
    <w:semiHidden/>
    <w:qFormat/>
    <w:rsid w:val="002B3EEE"/>
    <w:rPr>
      <w:i/>
      <w:iCs/>
    </w:rPr>
  </w:style>
  <w:style w:type="character" w:styleId="IntenseEmphasis">
    <w:name w:val="Intense Emphasis"/>
    <w:basedOn w:val="DefaultParagraphFont"/>
    <w:uiPriority w:val="21"/>
    <w:semiHidden/>
    <w:qFormat/>
    <w:rsid w:val="002B3EEE"/>
    <w:rPr>
      <w:b/>
      <w:bCs/>
      <w:i/>
      <w:iCs/>
      <w:color w:val="F6A316" w:themeColor="accent1"/>
    </w:rPr>
  </w:style>
  <w:style w:type="paragraph" w:styleId="IntenseQuote">
    <w:name w:val="Intense Quote"/>
    <w:basedOn w:val="Normal"/>
    <w:next w:val="Normal"/>
    <w:link w:val="IntenseQuoteChar"/>
    <w:uiPriority w:val="30"/>
    <w:semiHidden/>
    <w:qFormat/>
    <w:rsid w:val="002B3EEE"/>
    <w:pPr>
      <w:pBdr>
        <w:bottom w:val="single" w:sz="4" w:space="4" w:color="F6A316" w:themeColor="accent1"/>
      </w:pBdr>
      <w:spacing w:before="200" w:after="280"/>
      <w:ind w:left="936" w:right="936"/>
    </w:pPr>
    <w:rPr>
      <w:b/>
      <w:bCs/>
      <w:i/>
      <w:iCs/>
      <w:color w:val="F6A316" w:themeColor="accent1"/>
    </w:rPr>
  </w:style>
  <w:style w:type="character" w:customStyle="1" w:styleId="IntenseQuoteChar">
    <w:name w:val="Intense Quote Char"/>
    <w:basedOn w:val="DefaultParagraphFont"/>
    <w:link w:val="IntenseQuote"/>
    <w:uiPriority w:val="30"/>
    <w:semiHidden/>
    <w:rsid w:val="008B6975"/>
    <w:rPr>
      <w:b/>
      <w:bCs/>
      <w:i/>
      <w:iCs/>
      <w:color w:val="F6A316" w:themeColor="accent1"/>
    </w:rPr>
  </w:style>
  <w:style w:type="character" w:styleId="IntenseReference">
    <w:name w:val="Intense Reference"/>
    <w:basedOn w:val="DefaultParagraphFont"/>
    <w:uiPriority w:val="32"/>
    <w:semiHidden/>
    <w:qFormat/>
    <w:rsid w:val="002B3EEE"/>
    <w:rPr>
      <w:b/>
      <w:bCs/>
      <w:smallCaps/>
      <w:color w:val="0D76A1" w:themeColor="accent2"/>
      <w:spacing w:val="5"/>
      <w:u w:val="single"/>
    </w:rPr>
  </w:style>
  <w:style w:type="paragraph" w:styleId="ListParagraph">
    <w:name w:val="List Paragraph"/>
    <w:basedOn w:val="Normal"/>
    <w:uiPriority w:val="34"/>
    <w:semiHidden/>
    <w:qFormat/>
    <w:rsid w:val="002B3EEE"/>
    <w:pPr>
      <w:ind w:left="720"/>
      <w:contextualSpacing/>
    </w:pPr>
  </w:style>
  <w:style w:type="paragraph" w:styleId="NoSpacing">
    <w:name w:val="No Spacing"/>
    <w:link w:val="NoSpacingChar"/>
    <w:uiPriority w:val="1"/>
    <w:semiHidden/>
    <w:rsid w:val="002B3EEE"/>
    <w:pPr>
      <w:spacing w:after="0" w:line="240" w:lineRule="auto"/>
    </w:pPr>
  </w:style>
  <w:style w:type="paragraph" w:styleId="Quote">
    <w:name w:val="Quote"/>
    <w:basedOn w:val="Normal"/>
    <w:next w:val="Normal"/>
    <w:link w:val="QuoteChar"/>
    <w:uiPriority w:val="28"/>
    <w:qFormat/>
    <w:rsid w:val="005E15FB"/>
    <w:pPr>
      <w:spacing w:after="180" w:line="252" w:lineRule="auto"/>
    </w:pPr>
    <w:rPr>
      <w:iCs/>
      <w:color w:val="F6A316" w:themeColor="text2"/>
      <w:sz w:val="28"/>
      <w:szCs w:val="28"/>
    </w:rPr>
  </w:style>
  <w:style w:type="character" w:customStyle="1" w:styleId="QuoteChar">
    <w:name w:val="Quote Char"/>
    <w:basedOn w:val="DefaultParagraphFont"/>
    <w:link w:val="Quote"/>
    <w:uiPriority w:val="28"/>
    <w:rsid w:val="005E15FB"/>
    <w:rPr>
      <w:iCs/>
      <w:color w:val="F6A316" w:themeColor="text2"/>
      <w:sz w:val="28"/>
      <w:szCs w:val="28"/>
    </w:rPr>
  </w:style>
  <w:style w:type="character" w:styleId="Strong">
    <w:name w:val="Strong"/>
    <w:basedOn w:val="DefaultParagraphFont"/>
    <w:uiPriority w:val="22"/>
    <w:semiHidden/>
    <w:qFormat/>
    <w:rsid w:val="002B3EEE"/>
    <w:rPr>
      <w:b/>
      <w:bCs/>
    </w:rPr>
  </w:style>
  <w:style w:type="character" w:styleId="SubtleEmphasis">
    <w:name w:val="Subtle Emphasis"/>
    <w:basedOn w:val="DefaultParagraphFont"/>
    <w:uiPriority w:val="19"/>
    <w:semiHidden/>
    <w:qFormat/>
    <w:rsid w:val="002B3EEE"/>
    <w:rPr>
      <w:i/>
      <w:iCs/>
      <w:color w:val="9CA9AC" w:themeColor="text1" w:themeTint="7F"/>
    </w:rPr>
  </w:style>
  <w:style w:type="character" w:styleId="SubtleReference">
    <w:name w:val="Subtle Reference"/>
    <w:basedOn w:val="DefaultParagraphFont"/>
    <w:uiPriority w:val="31"/>
    <w:semiHidden/>
    <w:qFormat/>
    <w:rsid w:val="002B3EEE"/>
    <w:rPr>
      <w:smallCaps/>
      <w:color w:val="0D76A1" w:themeColor="accent2"/>
      <w:u w:val="single"/>
    </w:rPr>
  </w:style>
  <w:style w:type="numbering" w:customStyle="1" w:styleId="ListBullet">
    <w:name w:val="__List Bullet"/>
    <w:uiPriority w:val="99"/>
    <w:rsid w:val="00D67D99"/>
    <w:pPr>
      <w:numPr>
        <w:numId w:val="1"/>
      </w:numPr>
    </w:pPr>
  </w:style>
  <w:style w:type="paragraph" w:styleId="ListNumber0">
    <w:name w:val="List Number"/>
    <w:basedOn w:val="BodyText"/>
    <w:uiPriority w:val="15"/>
    <w:qFormat/>
    <w:rsid w:val="00D67D99"/>
    <w:pPr>
      <w:numPr>
        <w:numId w:val="6"/>
      </w:numPr>
      <w:spacing w:after="120"/>
    </w:pPr>
  </w:style>
  <w:style w:type="numbering" w:customStyle="1" w:styleId="ListNumber">
    <w:name w:val="__List Number"/>
    <w:uiPriority w:val="99"/>
    <w:rsid w:val="00D67D99"/>
    <w:pPr>
      <w:numPr>
        <w:numId w:val="2"/>
      </w:numPr>
    </w:pPr>
  </w:style>
  <w:style w:type="paragraph" w:customStyle="1" w:styleId="LeadParagraph">
    <w:name w:val="Lead Paragraph"/>
    <w:basedOn w:val="BaseText"/>
    <w:uiPriority w:val="11"/>
    <w:qFormat/>
    <w:rsid w:val="00C83B7E"/>
    <w:pPr>
      <w:spacing w:after="240" w:line="252" w:lineRule="auto"/>
    </w:pPr>
    <w:rPr>
      <w:rFonts w:ascii="Proxima Nova Light" w:hAnsi="Proxima Nova Light"/>
      <w:color w:val="434E50" w:themeColor="text1"/>
      <w:sz w:val="32"/>
    </w:rPr>
  </w:style>
  <w:style w:type="paragraph" w:styleId="Date">
    <w:name w:val="Date"/>
    <w:basedOn w:val="Subtitle"/>
    <w:next w:val="Heading1"/>
    <w:link w:val="DateChar"/>
    <w:uiPriority w:val="36"/>
    <w:semiHidden/>
    <w:rsid w:val="00155EDD"/>
    <w:pPr>
      <w:spacing w:after="0"/>
      <w:contextualSpacing/>
    </w:pPr>
    <w:rPr>
      <w:rFonts w:asciiTheme="majorHAnsi" w:hAnsiTheme="majorHAnsi"/>
      <w:caps/>
      <w:color w:val="F6A316" w:themeColor="text2"/>
      <w:sz w:val="24"/>
    </w:rPr>
  </w:style>
  <w:style w:type="character" w:customStyle="1" w:styleId="DateChar">
    <w:name w:val="Date Char"/>
    <w:basedOn w:val="DefaultParagraphFont"/>
    <w:link w:val="Date"/>
    <w:uiPriority w:val="36"/>
    <w:semiHidden/>
    <w:rsid w:val="00155EDD"/>
    <w:rPr>
      <w:rFonts w:asciiTheme="majorHAnsi" w:eastAsiaTheme="majorEastAsia" w:hAnsiTheme="majorHAnsi" w:cstheme="majorBidi"/>
      <w:iCs/>
      <w:caps/>
      <w:color w:val="F6A316" w:themeColor="text2"/>
      <w:sz w:val="24"/>
      <w:szCs w:val="24"/>
    </w:rPr>
  </w:style>
  <w:style w:type="paragraph" w:styleId="Header">
    <w:name w:val="header"/>
    <w:basedOn w:val="Normal"/>
    <w:link w:val="HeaderChar"/>
    <w:uiPriority w:val="99"/>
    <w:semiHidden/>
    <w:rsid w:val="002B3EE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4956"/>
  </w:style>
  <w:style w:type="paragraph" w:styleId="Footer">
    <w:name w:val="footer"/>
    <w:basedOn w:val="BaseText"/>
    <w:link w:val="FooterChar"/>
    <w:uiPriority w:val="99"/>
    <w:semiHidden/>
    <w:rsid w:val="00B33840"/>
    <w:pPr>
      <w:spacing w:line="240" w:lineRule="auto"/>
    </w:pPr>
    <w:rPr>
      <w:color w:val="434E50" w:themeColor="text1"/>
      <w:sz w:val="16"/>
    </w:rPr>
  </w:style>
  <w:style w:type="character" w:customStyle="1" w:styleId="FooterChar">
    <w:name w:val="Footer Char"/>
    <w:basedOn w:val="DefaultParagraphFont"/>
    <w:link w:val="Footer"/>
    <w:uiPriority w:val="99"/>
    <w:semiHidden/>
    <w:rsid w:val="00A14956"/>
    <w:rPr>
      <w:color w:val="434E50" w:themeColor="text1"/>
      <w:sz w:val="16"/>
    </w:rPr>
  </w:style>
  <w:style w:type="table" w:styleId="TableGrid">
    <w:name w:val="Table Grid"/>
    <w:basedOn w:val="TableNormal"/>
    <w:uiPriority w:val="39"/>
    <w:rsid w:val="002B3EEE"/>
    <w:pPr>
      <w:spacing w:after="0" w:line="240" w:lineRule="auto"/>
    </w:pPr>
    <w:rPr>
      <w:color w:val="7E9093" w:themeColor="text1" w:themeTint="A6"/>
    </w:rPr>
    <w:tblPr>
      <w:tblCellMar>
        <w:left w:w="0" w:type="dxa"/>
        <w:right w:w="0" w:type="dxa"/>
      </w:tblCellMar>
    </w:tblPr>
  </w:style>
  <w:style w:type="paragraph" w:styleId="BalloonText">
    <w:name w:val="Balloon Text"/>
    <w:basedOn w:val="Normal"/>
    <w:link w:val="BalloonTextChar"/>
    <w:uiPriority w:val="99"/>
    <w:semiHidden/>
    <w:rsid w:val="002B3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EE"/>
    <w:rPr>
      <w:rFonts w:ascii="Tahoma" w:hAnsi="Tahoma" w:cs="Tahoma"/>
      <w:sz w:val="16"/>
      <w:szCs w:val="16"/>
    </w:rPr>
  </w:style>
  <w:style w:type="paragraph" w:customStyle="1" w:styleId="FooterNumber">
    <w:name w:val="Footer Number"/>
    <w:basedOn w:val="Footer"/>
    <w:uiPriority w:val="99"/>
    <w:semiHidden/>
    <w:rsid w:val="00B33840"/>
    <w:pPr>
      <w:jc w:val="right"/>
    </w:pPr>
  </w:style>
  <w:style w:type="paragraph" w:customStyle="1" w:styleId="Source">
    <w:name w:val="Source"/>
    <w:basedOn w:val="BaseText"/>
    <w:uiPriority w:val="35"/>
    <w:qFormat/>
    <w:rsid w:val="00597FF0"/>
    <w:pPr>
      <w:spacing w:before="60" w:after="120"/>
    </w:pPr>
    <w:rPr>
      <w:color w:val="434E50" w:themeColor="text1"/>
      <w:sz w:val="18"/>
    </w:rPr>
  </w:style>
  <w:style w:type="character" w:customStyle="1" w:styleId="NoSpacingChar">
    <w:name w:val="No Spacing Char"/>
    <w:basedOn w:val="DefaultParagraphFont"/>
    <w:link w:val="NoSpacing"/>
    <w:uiPriority w:val="1"/>
    <w:semiHidden/>
    <w:rsid w:val="00E841E2"/>
  </w:style>
  <w:style w:type="paragraph" w:styleId="TOCHeading">
    <w:name w:val="TOC Heading"/>
    <w:basedOn w:val="Heading1"/>
    <w:next w:val="TOC1"/>
    <w:uiPriority w:val="39"/>
    <w:semiHidden/>
    <w:qFormat/>
    <w:rsid w:val="00155EDD"/>
    <w:pPr>
      <w:spacing w:before="480"/>
      <w:outlineLvl w:val="9"/>
    </w:pPr>
    <w:rPr>
      <w:lang w:val="en-US" w:eastAsia="ja-JP"/>
    </w:rPr>
  </w:style>
  <w:style w:type="paragraph" w:styleId="TOC1">
    <w:name w:val="toc 1"/>
    <w:basedOn w:val="BodyText"/>
    <w:next w:val="Normal"/>
    <w:autoRedefine/>
    <w:uiPriority w:val="39"/>
    <w:rsid w:val="00F07B54"/>
    <w:pPr>
      <w:tabs>
        <w:tab w:val="left" w:pos="397"/>
        <w:tab w:val="right" w:pos="10206"/>
      </w:tabs>
      <w:spacing w:before="120" w:after="120"/>
    </w:pPr>
    <w:rPr>
      <w:b/>
      <w:noProof/>
    </w:rPr>
  </w:style>
  <w:style w:type="paragraph" w:styleId="TOC2">
    <w:name w:val="toc 2"/>
    <w:basedOn w:val="BodyText"/>
    <w:autoRedefine/>
    <w:uiPriority w:val="39"/>
    <w:rsid w:val="00F07B54"/>
    <w:pPr>
      <w:tabs>
        <w:tab w:val="right" w:pos="10206"/>
      </w:tabs>
      <w:spacing w:after="120"/>
    </w:pPr>
    <w:rPr>
      <w:noProof/>
    </w:rPr>
  </w:style>
  <w:style w:type="character" w:styleId="Hyperlink">
    <w:name w:val="Hyperlink"/>
    <w:basedOn w:val="DefaultParagraphFont"/>
    <w:uiPriority w:val="99"/>
    <w:rsid w:val="002B3EEE"/>
    <w:rPr>
      <w:color w:val="F6A316" w:themeColor="hyperlink"/>
      <w:u w:val="single"/>
    </w:rPr>
  </w:style>
  <w:style w:type="paragraph" w:styleId="EndnoteText">
    <w:name w:val="endnote text"/>
    <w:basedOn w:val="Normal"/>
    <w:link w:val="EndnoteTextChar"/>
    <w:uiPriority w:val="99"/>
    <w:semiHidden/>
    <w:unhideWhenUsed/>
    <w:rsid w:val="002B3E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B3EEE"/>
    <w:rPr>
      <w:sz w:val="20"/>
      <w:szCs w:val="20"/>
    </w:rPr>
  </w:style>
  <w:style w:type="character" w:styleId="EndnoteReference">
    <w:name w:val="endnote reference"/>
    <w:basedOn w:val="DefaultParagraphFont"/>
    <w:uiPriority w:val="99"/>
    <w:semiHidden/>
    <w:unhideWhenUsed/>
    <w:rsid w:val="002B3EEE"/>
    <w:rPr>
      <w:vertAlign w:val="superscript"/>
    </w:rPr>
  </w:style>
  <w:style w:type="paragraph" w:styleId="FootnoteText">
    <w:name w:val="footnote text"/>
    <w:basedOn w:val="BaseText"/>
    <w:link w:val="FootnoteTextChar"/>
    <w:uiPriority w:val="99"/>
    <w:semiHidden/>
    <w:rsid w:val="00046204"/>
    <w:rPr>
      <w:color w:val="434E50" w:themeColor="text1"/>
      <w:sz w:val="16"/>
      <w:szCs w:val="20"/>
    </w:rPr>
  </w:style>
  <w:style w:type="character" w:customStyle="1" w:styleId="FootnoteTextChar">
    <w:name w:val="Footnote Text Char"/>
    <w:basedOn w:val="DefaultParagraphFont"/>
    <w:link w:val="FootnoteText"/>
    <w:uiPriority w:val="99"/>
    <w:semiHidden/>
    <w:rsid w:val="00A14956"/>
    <w:rPr>
      <w:color w:val="434E50" w:themeColor="text1"/>
      <w:sz w:val="16"/>
      <w:szCs w:val="20"/>
    </w:rPr>
  </w:style>
  <w:style w:type="character" w:styleId="FootnoteReference">
    <w:name w:val="footnote reference"/>
    <w:basedOn w:val="DefaultParagraphFont"/>
    <w:uiPriority w:val="99"/>
    <w:semiHidden/>
    <w:rsid w:val="002B3EEE"/>
    <w:rPr>
      <w:vertAlign w:val="superscript"/>
    </w:rPr>
  </w:style>
  <w:style w:type="paragraph" w:customStyle="1" w:styleId="Status">
    <w:name w:val="Status"/>
    <w:basedOn w:val="Date"/>
    <w:uiPriority w:val="49"/>
    <w:qFormat/>
    <w:rsid w:val="007426AB"/>
    <w:pPr>
      <w:spacing w:after="240"/>
    </w:pPr>
    <w:rPr>
      <w:rFonts w:eastAsiaTheme="minorHAnsi"/>
    </w:rPr>
  </w:style>
  <w:style w:type="character" w:customStyle="1" w:styleId="Heading5Char">
    <w:name w:val="Heading 5 Char"/>
    <w:basedOn w:val="DefaultParagraphFont"/>
    <w:link w:val="Heading5"/>
    <w:uiPriority w:val="9"/>
    <w:rsid w:val="002352D7"/>
    <w:rPr>
      <w:rFonts w:eastAsiaTheme="majorEastAsia" w:cstheme="majorBidi"/>
      <w:i/>
      <w:color w:val="F6A316" w:themeColor="text2"/>
    </w:rPr>
  </w:style>
  <w:style w:type="table" w:customStyle="1" w:styleId="LFGHighlightTable">
    <w:name w:val="_LFG Highlight Table"/>
    <w:basedOn w:val="TableNormal"/>
    <w:uiPriority w:val="99"/>
    <w:rsid w:val="00D15DAD"/>
    <w:pPr>
      <w:spacing w:after="0" w:line="240" w:lineRule="auto"/>
    </w:pPr>
    <w:tblPr>
      <w:tblCellMar>
        <w:top w:w="170" w:type="dxa"/>
        <w:left w:w="170" w:type="dxa"/>
        <w:right w:w="170" w:type="dxa"/>
      </w:tblCellMar>
    </w:tblPr>
    <w:tcPr>
      <w:shd w:val="clear" w:color="auto" w:fill="FDECD0" w:themeFill="text2" w:themeFillTint="33"/>
    </w:tcPr>
  </w:style>
  <w:style w:type="paragraph" w:customStyle="1" w:styleId="QuotePosition">
    <w:name w:val="Quote Position"/>
    <w:basedOn w:val="Normal"/>
    <w:uiPriority w:val="29"/>
    <w:qFormat/>
    <w:rsid w:val="00597FF0"/>
    <w:pPr>
      <w:keepNext/>
      <w:spacing w:after="180" w:line="276" w:lineRule="auto"/>
    </w:pPr>
    <w:rPr>
      <w:rFonts w:asciiTheme="majorHAnsi" w:hAnsiTheme="majorHAnsi"/>
      <w:color w:val="434E50" w:themeColor="text1"/>
    </w:rPr>
  </w:style>
  <w:style w:type="paragraph" w:styleId="TOC4">
    <w:name w:val="toc 4"/>
    <w:basedOn w:val="Normal"/>
    <w:next w:val="Normal"/>
    <w:autoRedefine/>
    <w:uiPriority w:val="39"/>
    <w:semiHidden/>
    <w:rsid w:val="00A35090"/>
    <w:pPr>
      <w:spacing w:after="100"/>
      <w:ind w:left="660"/>
    </w:pPr>
  </w:style>
  <w:style w:type="paragraph" w:customStyle="1" w:styleId="LeadBullet">
    <w:name w:val="Lead Bullet"/>
    <w:basedOn w:val="LeadParagraph"/>
    <w:uiPriority w:val="12"/>
    <w:semiHidden/>
    <w:rsid w:val="00B25B15"/>
    <w:pPr>
      <w:numPr>
        <w:numId w:val="3"/>
      </w:numPr>
      <w:ind w:left="357" w:hanging="357"/>
      <w:contextualSpacing/>
    </w:pPr>
  </w:style>
  <w:style w:type="character" w:styleId="PlaceholderText">
    <w:name w:val="Placeholder Text"/>
    <w:basedOn w:val="DefaultParagraphFont"/>
    <w:uiPriority w:val="99"/>
    <w:semiHidden/>
    <w:rsid w:val="002B3EEE"/>
    <w:rPr>
      <w:color w:val="808080"/>
    </w:rPr>
  </w:style>
  <w:style w:type="paragraph" w:styleId="TOC3">
    <w:name w:val="toc 3"/>
    <w:basedOn w:val="Normal"/>
    <w:next w:val="Normal"/>
    <w:autoRedefine/>
    <w:uiPriority w:val="39"/>
    <w:rsid w:val="00F07B54"/>
    <w:pPr>
      <w:spacing w:line="276" w:lineRule="auto"/>
      <w:ind w:left="227"/>
    </w:pPr>
    <w:rPr>
      <w:color w:val="88989B" w:themeColor="text1" w:themeTint="99"/>
    </w:rPr>
  </w:style>
  <w:style w:type="character" w:styleId="CommentReference">
    <w:name w:val="annotation reference"/>
    <w:basedOn w:val="DefaultParagraphFont"/>
    <w:uiPriority w:val="99"/>
    <w:semiHidden/>
    <w:unhideWhenUsed/>
    <w:rsid w:val="00FB0C55"/>
    <w:rPr>
      <w:sz w:val="16"/>
      <w:szCs w:val="16"/>
    </w:rPr>
  </w:style>
  <w:style w:type="paragraph" w:styleId="CommentText">
    <w:name w:val="annotation text"/>
    <w:basedOn w:val="Normal"/>
    <w:link w:val="CommentTextChar"/>
    <w:uiPriority w:val="99"/>
    <w:semiHidden/>
    <w:unhideWhenUsed/>
    <w:rsid w:val="00FB0C55"/>
    <w:pPr>
      <w:spacing w:line="240" w:lineRule="auto"/>
    </w:pPr>
    <w:rPr>
      <w:sz w:val="20"/>
      <w:szCs w:val="20"/>
    </w:rPr>
  </w:style>
  <w:style w:type="character" w:customStyle="1" w:styleId="CommentTextChar">
    <w:name w:val="Comment Text Char"/>
    <w:basedOn w:val="DefaultParagraphFont"/>
    <w:link w:val="CommentText"/>
    <w:uiPriority w:val="99"/>
    <w:semiHidden/>
    <w:rsid w:val="00FB0C55"/>
    <w:rPr>
      <w:sz w:val="20"/>
      <w:szCs w:val="20"/>
    </w:rPr>
  </w:style>
  <w:style w:type="paragraph" w:styleId="CommentSubject">
    <w:name w:val="annotation subject"/>
    <w:basedOn w:val="CommentText"/>
    <w:next w:val="CommentText"/>
    <w:link w:val="CommentSubjectChar"/>
    <w:uiPriority w:val="99"/>
    <w:semiHidden/>
    <w:unhideWhenUsed/>
    <w:rsid w:val="00FB0C55"/>
    <w:rPr>
      <w:b/>
      <w:bCs/>
    </w:rPr>
  </w:style>
  <w:style w:type="character" w:customStyle="1" w:styleId="CommentSubjectChar">
    <w:name w:val="Comment Subject Char"/>
    <w:basedOn w:val="CommentTextChar"/>
    <w:link w:val="CommentSubject"/>
    <w:uiPriority w:val="99"/>
    <w:semiHidden/>
    <w:rsid w:val="00FB0C55"/>
    <w:rPr>
      <w:b/>
      <w:bCs/>
      <w:sz w:val="20"/>
      <w:szCs w:val="20"/>
    </w:rPr>
  </w:style>
  <w:style w:type="paragraph" w:styleId="NormalWeb">
    <w:name w:val="Normal (Web)"/>
    <w:basedOn w:val="Normal"/>
    <w:uiPriority w:val="99"/>
    <w:semiHidden/>
    <w:unhideWhenUsed/>
    <w:rsid w:val="00FB0C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B0C55"/>
    <w:rPr>
      <w:color w:val="605E5C"/>
      <w:shd w:val="clear" w:color="auto" w:fill="E1DFDD"/>
    </w:rPr>
  </w:style>
  <w:style w:type="character" w:styleId="FollowedHyperlink">
    <w:name w:val="FollowedHyperlink"/>
    <w:basedOn w:val="DefaultParagraphFont"/>
    <w:uiPriority w:val="99"/>
    <w:semiHidden/>
    <w:unhideWhenUsed/>
    <w:rsid w:val="00FB0C55"/>
    <w:rPr>
      <w:color w:val="434E50" w:themeColor="followedHyperlink"/>
      <w:u w:val="single"/>
    </w:rPr>
  </w:style>
  <w:style w:type="paragraph" w:customStyle="1" w:styleId="paragraph">
    <w:name w:val="paragraph"/>
    <w:basedOn w:val="Normal"/>
    <w:semiHidden/>
    <w:rsid w:val="00FB0C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emiHidden/>
    <w:rsid w:val="00FB0C55"/>
  </w:style>
  <w:style w:type="character" w:customStyle="1" w:styleId="eop">
    <w:name w:val="eop"/>
    <w:basedOn w:val="DefaultParagraphFont"/>
    <w:semiHidden/>
    <w:rsid w:val="00FB0C55"/>
  </w:style>
  <w:style w:type="paragraph" w:styleId="PlainText">
    <w:name w:val="Plain Text"/>
    <w:basedOn w:val="Normal"/>
    <w:link w:val="PlainTextChar"/>
    <w:uiPriority w:val="99"/>
    <w:semiHidden/>
    <w:unhideWhenUsed/>
    <w:rsid w:val="00FB0C55"/>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FB0C55"/>
    <w:rPr>
      <w:rFonts w:ascii="Calibri" w:hAnsi="Calibri" w:cs="Calibri"/>
    </w:rPr>
  </w:style>
  <w:style w:type="paragraph" w:customStyle="1" w:styleId="SectionHeading">
    <w:name w:val="Section Heading"/>
    <w:basedOn w:val="Normal"/>
    <w:next w:val="LeadParagraph"/>
    <w:uiPriority w:val="3"/>
    <w:qFormat/>
    <w:rsid w:val="00155EDD"/>
    <w:pPr>
      <w:spacing w:before="120" w:after="480" w:line="240" w:lineRule="auto"/>
    </w:pPr>
    <w:rPr>
      <w:rFonts w:ascii="Proxima Nova Light" w:hAnsi="Proxima Nova Light"/>
      <w:color w:val="434E50" w:themeColor="text1"/>
      <w:sz w:val="72"/>
    </w:rPr>
  </w:style>
  <w:style w:type="paragraph" w:styleId="Caption">
    <w:name w:val="caption"/>
    <w:basedOn w:val="Normal"/>
    <w:next w:val="Normal"/>
    <w:uiPriority w:val="35"/>
    <w:qFormat/>
    <w:rsid w:val="00A825DE"/>
    <w:pPr>
      <w:spacing w:line="240" w:lineRule="auto"/>
    </w:pPr>
    <w:rPr>
      <w:iCs/>
      <w:color w:val="434E50" w:themeColor="text1"/>
      <w:szCs w:val="18"/>
    </w:rPr>
  </w:style>
  <w:style w:type="table" w:customStyle="1" w:styleId="DefaultTable">
    <w:name w:val="_Default Table"/>
    <w:basedOn w:val="TableNormal"/>
    <w:uiPriority w:val="99"/>
    <w:rsid w:val="00E513C1"/>
    <w:pPr>
      <w:spacing w:before="120" w:after="120" w:line="240" w:lineRule="auto"/>
      <w:ind w:left="115" w:right="115"/>
    </w:pPr>
    <w:rPr>
      <w:color w:val="434E50" w:themeColor="text1"/>
      <w:sz w:val="18"/>
      <w:szCs w:val="20"/>
    </w:rPr>
    <w:tblPr>
      <w:tblStyleRowBandSize w:val="1"/>
      <w:tblStyleColBandSize w:val="1"/>
      <w:tblBorders>
        <w:bottom w:val="single" w:sz="4" w:space="0" w:color="FDECD0" w:themeColor="background2"/>
        <w:insideH w:val="single" w:sz="2" w:space="0" w:color="FDECD0"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ajorHAnsi" w:hAnsiTheme="majorHAnsi"/>
        <w:b w:val="0"/>
        <w:i w:val="0"/>
        <w:color w:val="434E50" w:themeColor="text1"/>
        <w:sz w:val="20"/>
      </w:rPr>
      <w:tblPr/>
      <w:tcPr>
        <w:tcBorders>
          <w:top w:val="nil"/>
          <w:left w:val="nil"/>
          <w:bottom w:val="nil"/>
          <w:right w:val="nil"/>
          <w:insideH w:val="nil"/>
          <w:insideV w:val="nil"/>
          <w:tl2br w:val="nil"/>
          <w:tr2bl w:val="nil"/>
        </w:tcBorders>
        <w:shd w:val="clear" w:color="auto" w:fill="FDECD0" w:themeFill="text2" w:themeFillTint="33"/>
      </w:tcPr>
    </w:tblStylePr>
    <w:tblStylePr w:type="lastRow">
      <w:rPr>
        <w:rFonts w:asciiTheme="majorHAnsi" w:hAnsiTheme="majorHAnsi"/>
        <w:b w:val="0"/>
        <w:i w:val="0"/>
        <w:color w:val="434E50" w:themeColor="text1"/>
        <w:sz w:val="18"/>
      </w:rPr>
      <w:tblPr/>
      <w:tcPr>
        <w:tcBorders>
          <w:top w:val="single" w:sz="4" w:space="0" w:color="F6A316" w:themeColor="accent1"/>
          <w:bottom w:val="single" w:sz="4" w:space="0" w:color="F6A316" w:themeColor="accent1"/>
        </w:tcBorders>
        <w:shd w:val="clear" w:color="auto" w:fill="FFFFFF" w:themeFill="background1"/>
      </w:tcPr>
    </w:tblStylePr>
    <w:tblStylePr w:type="firstCol">
      <w:pPr>
        <w:jc w:val="left"/>
      </w:pPr>
      <w:rPr>
        <w:rFonts w:asciiTheme="majorHAnsi" w:hAnsiTheme="majorHAnsi"/>
        <w:b w:val="0"/>
        <w:i w:val="0"/>
      </w:rPr>
    </w:tblStylePr>
    <w:tblStylePr w:type="lastCol">
      <w:rPr>
        <w:rFonts w:asciiTheme="majorHAnsi" w:hAnsiTheme="majorHAnsi"/>
        <w:b w:val="0"/>
        <w:i w:val="0"/>
      </w:rPr>
    </w:tblStylePr>
    <w:tblStylePr w:type="band1Vert">
      <w:tblPr/>
      <w:tcPr>
        <w:tcBorders>
          <w:insideH w:val="single" w:sz="4" w:space="0" w:color="FBDAA4" w:themeColor="background2" w:themeShade="E6"/>
        </w:tcBorders>
        <w:shd w:val="clear" w:color="auto" w:fill="FEFBF5" w:themeFill="background2" w:themeFillTint="33"/>
      </w:tcPr>
    </w:tblStylePr>
    <w:tblStylePr w:type="band1Horz">
      <w:tblPr/>
      <w:tcPr>
        <w:tcBorders>
          <w:top w:val="single" w:sz="4" w:space="0" w:color="FDECD0" w:themeColor="background2"/>
          <w:left w:val="nil"/>
          <w:bottom w:val="single" w:sz="4" w:space="0" w:color="FDECD0" w:themeColor="background2"/>
          <w:right w:val="nil"/>
          <w:insideH w:val="nil"/>
          <w:insideV w:val="nil"/>
          <w:tl2br w:val="nil"/>
          <w:tr2bl w:val="nil"/>
        </w:tcBorders>
      </w:tcPr>
    </w:tblStylePr>
    <w:tblStylePr w:type="band2Horz">
      <w:tblPr/>
      <w:tcPr>
        <w:tcBorders>
          <w:top w:val="single" w:sz="4" w:space="0" w:color="FDECD0" w:themeColor="background2"/>
          <w:left w:val="nil"/>
          <w:bottom w:val="single" w:sz="4" w:space="0" w:color="FDECD0" w:themeColor="background2"/>
          <w:right w:val="nil"/>
          <w:insideH w:val="nil"/>
          <w:insideV w:val="nil"/>
          <w:tl2br w:val="nil"/>
          <w:tr2bl w:val="nil"/>
        </w:tcBorders>
        <w:shd w:val="clear" w:color="auto" w:fill="FEFBF5" w:themeFill="background2" w:themeFillTint="33"/>
      </w:tcPr>
    </w:tblStylePr>
  </w:style>
  <w:style w:type="numbering" w:customStyle="1" w:styleId="ListLegal">
    <w:name w:val="__List Legal"/>
    <w:semiHidden/>
    <w:rsid w:val="00D67D99"/>
    <w:pPr>
      <w:numPr>
        <w:numId w:val="5"/>
      </w:numPr>
    </w:pPr>
  </w:style>
  <w:style w:type="paragraph" w:customStyle="1" w:styleId="ListHeading1">
    <w:name w:val="List Heading 1"/>
    <w:basedOn w:val="Heading1"/>
    <w:next w:val="ListHeading2"/>
    <w:uiPriority w:val="13"/>
    <w:qFormat/>
    <w:rsid w:val="003E1D9A"/>
    <w:pPr>
      <w:keepNext w:val="0"/>
      <w:numPr>
        <w:numId w:val="8"/>
      </w:numPr>
      <w:tabs>
        <w:tab w:val="clear" w:pos="397"/>
      </w:tabs>
      <w:spacing w:before="360" w:after="120" w:line="245" w:lineRule="auto"/>
    </w:pPr>
    <w:rPr>
      <w:rFonts w:asciiTheme="majorHAnsi" w:hAnsiTheme="majorHAnsi"/>
      <w:color w:val="F6A316" w:themeColor="accent1"/>
      <w:sz w:val="32"/>
      <w:szCs w:val="60"/>
      <w:lang w:val="en-US"/>
    </w:rPr>
  </w:style>
  <w:style w:type="paragraph" w:customStyle="1" w:styleId="ListHeading2">
    <w:name w:val="List Heading 2"/>
    <w:basedOn w:val="Heading2"/>
    <w:next w:val="ListHeading3"/>
    <w:uiPriority w:val="13"/>
    <w:qFormat/>
    <w:rsid w:val="003E1D9A"/>
    <w:pPr>
      <w:keepNext w:val="0"/>
      <w:numPr>
        <w:ilvl w:val="1"/>
        <w:numId w:val="8"/>
      </w:numPr>
      <w:spacing w:before="120" w:line="245" w:lineRule="auto"/>
    </w:pPr>
    <w:rPr>
      <w:rFonts w:asciiTheme="minorHAnsi" w:hAnsiTheme="minorHAnsi"/>
      <w:color w:val="434E50" w:themeColor="text1"/>
      <w:sz w:val="22"/>
      <w:szCs w:val="36"/>
      <w:lang w:val="en-US"/>
    </w:rPr>
  </w:style>
  <w:style w:type="paragraph" w:customStyle="1" w:styleId="ListHeading3">
    <w:name w:val="List Heading 3"/>
    <w:basedOn w:val="Heading3"/>
    <w:next w:val="Normal"/>
    <w:uiPriority w:val="13"/>
    <w:qFormat/>
    <w:rsid w:val="003E1D9A"/>
    <w:pPr>
      <w:keepNext w:val="0"/>
      <w:numPr>
        <w:ilvl w:val="2"/>
        <w:numId w:val="8"/>
      </w:numPr>
      <w:spacing w:before="120" w:line="245" w:lineRule="auto"/>
    </w:pPr>
    <w:rPr>
      <w:rFonts w:asciiTheme="minorHAnsi" w:hAnsiTheme="minorHAnsi"/>
      <w:sz w:val="22"/>
      <w:szCs w:val="32"/>
      <w:lang w:val="en-US"/>
    </w:rPr>
  </w:style>
  <w:style w:type="numbering" w:customStyle="1" w:styleId="ListHeadings">
    <w:name w:val="__List Headings"/>
    <w:uiPriority w:val="99"/>
    <w:rsid w:val="003E1D9A"/>
    <w:pPr>
      <w:numPr>
        <w:numId w:val="7"/>
      </w:numPr>
    </w:pPr>
  </w:style>
  <w:style w:type="paragraph" w:customStyle="1" w:styleId="QuoteUnderlined">
    <w:name w:val="Quote Underlined"/>
    <w:basedOn w:val="BaseText"/>
    <w:next w:val="BodyText"/>
    <w:uiPriority w:val="29"/>
    <w:qFormat/>
    <w:rsid w:val="005E15FB"/>
    <w:pPr>
      <w:pBdr>
        <w:bottom w:val="single" w:sz="24" w:space="9" w:color="F6A316" w:themeColor="accent1"/>
      </w:pBdr>
    </w:pPr>
    <w:rPr>
      <w:color w:val="F6A316" w:themeColor="accent1"/>
      <w:sz w:val="28"/>
    </w:rPr>
  </w:style>
  <w:style w:type="table" w:styleId="PlainTable2">
    <w:name w:val="Plain Table 2"/>
    <w:basedOn w:val="TableNormal"/>
    <w:uiPriority w:val="42"/>
    <w:rsid w:val="005F093D"/>
    <w:pPr>
      <w:spacing w:after="0" w:line="240" w:lineRule="auto"/>
    </w:pPr>
    <w:tblPr>
      <w:tblStyleRowBandSize w:val="1"/>
      <w:tblStyleColBandSize w:val="1"/>
      <w:tblBorders>
        <w:top w:val="single" w:sz="4" w:space="0" w:color="9BA9AC" w:themeColor="text1" w:themeTint="80"/>
        <w:bottom w:val="single" w:sz="4" w:space="0" w:color="9BA9AC" w:themeColor="text1" w:themeTint="80"/>
      </w:tblBorders>
    </w:tblPr>
    <w:tblStylePr w:type="firstRow">
      <w:rPr>
        <w:b/>
        <w:bCs/>
      </w:rPr>
      <w:tblPr/>
      <w:tcPr>
        <w:tcBorders>
          <w:bottom w:val="single" w:sz="4" w:space="0" w:color="9BA9AC" w:themeColor="text1" w:themeTint="80"/>
        </w:tcBorders>
      </w:tcPr>
    </w:tblStylePr>
    <w:tblStylePr w:type="lastRow">
      <w:rPr>
        <w:b/>
        <w:bCs/>
      </w:rPr>
      <w:tblPr/>
      <w:tcPr>
        <w:tcBorders>
          <w:top w:val="single" w:sz="4" w:space="0" w:color="9BA9AC" w:themeColor="text1" w:themeTint="80"/>
        </w:tcBorders>
      </w:tcPr>
    </w:tblStylePr>
    <w:tblStylePr w:type="firstCol">
      <w:rPr>
        <w:b/>
        <w:bCs/>
      </w:rPr>
    </w:tblStylePr>
    <w:tblStylePr w:type="lastCol">
      <w:rPr>
        <w:b/>
        <w:bCs/>
      </w:rPr>
    </w:tblStylePr>
    <w:tblStylePr w:type="band1Vert">
      <w:tblPr/>
      <w:tcPr>
        <w:tcBorders>
          <w:left w:val="single" w:sz="4" w:space="0" w:color="9BA9AC" w:themeColor="text1" w:themeTint="80"/>
          <w:right w:val="single" w:sz="4" w:space="0" w:color="9BA9AC" w:themeColor="text1" w:themeTint="80"/>
        </w:tcBorders>
      </w:tcPr>
    </w:tblStylePr>
    <w:tblStylePr w:type="band2Vert">
      <w:tblPr/>
      <w:tcPr>
        <w:tcBorders>
          <w:left w:val="single" w:sz="4" w:space="0" w:color="9BA9AC" w:themeColor="text1" w:themeTint="80"/>
          <w:right w:val="single" w:sz="4" w:space="0" w:color="9BA9AC" w:themeColor="text1" w:themeTint="80"/>
        </w:tcBorders>
      </w:tcPr>
    </w:tblStylePr>
    <w:tblStylePr w:type="band1Horz">
      <w:tblPr/>
      <w:tcPr>
        <w:tcBorders>
          <w:top w:val="single" w:sz="4" w:space="0" w:color="9BA9AC" w:themeColor="text1" w:themeTint="80"/>
          <w:bottom w:val="single" w:sz="4" w:space="0" w:color="9BA9AC" w:themeColor="text1" w:themeTint="80"/>
        </w:tcBorders>
      </w:tcPr>
    </w:tblStylePr>
  </w:style>
  <w:style w:type="table" w:styleId="TableGridLight">
    <w:name w:val="Grid Table Light"/>
    <w:basedOn w:val="TableNormal"/>
    <w:uiPriority w:val="40"/>
    <w:rsid w:val="00B017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87393">
      <w:bodyDiv w:val="1"/>
      <w:marLeft w:val="0"/>
      <w:marRight w:val="0"/>
      <w:marTop w:val="0"/>
      <w:marBottom w:val="0"/>
      <w:divBdr>
        <w:top w:val="none" w:sz="0" w:space="0" w:color="auto"/>
        <w:left w:val="none" w:sz="0" w:space="0" w:color="auto"/>
        <w:bottom w:val="none" w:sz="0" w:space="0" w:color="auto"/>
        <w:right w:val="none" w:sz="0" w:space="0" w:color="auto"/>
      </w:divBdr>
      <w:divsChild>
        <w:div w:id="275988982">
          <w:marLeft w:val="0"/>
          <w:marRight w:val="0"/>
          <w:marTop w:val="0"/>
          <w:marBottom w:val="0"/>
          <w:divBdr>
            <w:top w:val="none" w:sz="0" w:space="0" w:color="auto"/>
            <w:left w:val="none" w:sz="0" w:space="0" w:color="auto"/>
            <w:bottom w:val="none" w:sz="0" w:space="0" w:color="auto"/>
            <w:right w:val="none" w:sz="0" w:space="0" w:color="auto"/>
          </w:divBdr>
        </w:div>
      </w:divsChild>
    </w:div>
    <w:div w:id="526145290">
      <w:bodyDiv w:val="1"/>
      <w:marLeft w:val="0"/>
      <w:marRight w:val="0"/>
      <w:marTop w:val="0"/>
      <w:marBottom w:val="0"/>
      <w:divBdr>
        <w:top w:val="none" w:sz="0" w:space="0" w:color="auto"/>
        <w:left w:val="none" w:sz="0" w:space="0" w:color="auto"/>
        <w:bottom w:val="none" w:sz="0" w:space="0" w:color="auto"/>
        <w:right w:val="none" w:sz="0" w:space="0" w:color="auto"/>
      </w:divBdr>
      <w:divsChild>
        <w:div w:id="12653800">
          <w:marLeft w:val="0"/>
          <w:marRight w:val="0"/>
          <w:marTop w:val="0"/>
          <w:marBottom w:val="0"/>
          <w:divBdr>
            <w:top w:val="none" w:sz="0" w:space="0" w:color="auto"/>
            <w:left w:val="none" w:sz="0" w:space="0" w:color="auto"/>
            <w:bottom w:val="none" w:sz="0" w:space="0" w:color="auto"/>
            <w:right w:val="none" w:sz="0" w:space="0" w:color="auto"/>
          </w:divBdr>
        </w:div>
      </w:divsChild>
    </w:div>
    <w:div w:id="546449266">
      <w:bodyDiv w:val="1"/>
      <w:marLeft w:val="0"/>
      <w:marRight w:val="0"/>
      <w:marTop w:val="0"/>
      <w:marBottom w:val="0"/>
      <w:divBdr>
        <w:top w:val="none" w:sz="0" w:space="0" w:color="auto"/>
        <w:left w:val="none" w:sz="0" w:space="0" w:color="auto"/>
        <w:bottom w:val="none" w:sz="0" w:space="0" w:color="auto"/>
        <w:right w:val="none" w:sz="0" w:space="0" w:color="auto"/>
      </w:divBdr>
    </w:div>
    <w:div w:id="1054163022">
      <w:bodyDiv w:val="1"/>
      <w:marLeft w:val="0"/>
      <w:marRight w:val="0"/>
      <w:marTop w:val="0"/>
      <w:marBottom w:val="0"/>
      <w:divBdr>
        <w:top w:val="none" w:sz="0" w:space="0" w:color="auto"/>
        <w:left w:val="none" w:sz="0" w:space="0" w:color="auto"/>
        <w:bottom w:val="none" w:sz="0" w:space="0" w:color="auto"/>
        <w:right w:val="none" w:sz="0" w:space="0" w:color="auto"/>
      </w:divBdr>
    </w:div>
    <w:div w:id="1075082565">
      <w:bodyDiv w:val="1"/>
      <w:marLeft w:val="0"/>
      <w:marRight w:val="0"/>
      <w:marTop w:val="0"/>
      <w:marBottom w:val="0"/>
      <w:divBdr>
        <w:top w:val="none" w:sz="0" w:space="0" w:color="auto"/>
        <w:left w:val="none" w:sz="0" w:space="0" w:color="auto"/>
        <w:bottom w:val="none" w:sz="0" w:space="0" w:color="auto"/>
        <w:right w:val="none" w:sz="0" w:space="0" w:color="auto"/>
      </w:divBdr>
      <w:divsChild>
        <w:div w:id="1792940676">
          <w:marLeft w:val="0"/>
          <w:marRight w:val="0"/>
          <w:marTop w:val="0"/>
          <w:marBottom w:val="0"/>
          <w:divBdr>
            <w:top w:val="none" w:sz="0" w:space="0" w:color="auto"/>
            <w:left w:val="none" w:sz="0" w:space="0" w:color="auto"/>
            <w:bottom w:val="none" w:sz="0" w:space="0" w:color="auto"/>
            <w:right w:val="none" w:sz="0" w:space="0" w:color="auto"/>
          </w:divBdr>
        </w:div>
      </w:divsChild>
    </w:div>
    <w:div w:id="1520048702">
      <w:bodyDiv w:val="1"/>
      <w:marLeft w:val="0"/>
      <w:marRight w:val="0"/>
      <w:marTop w:val="0"/>
      <w:marBottom w:val="0"/>
      <w:divBdr>
        <w:top w:val="none" w:sz="0" w:space="0" w:color="auto"/>
        <w:left w:val="none" w:sz="0" w:space="0" w:color="auto"/>
        <w:bottom w:val="none" w:sz="0" w:space="0" w:color="auto"/>
        <w:right w:val="none" w:sz="0" w:space="0" w:color="auto"/>
      </w:divBdr>
    </w:div>
    <w:div w:id="1814716939">
      <w:bodyDiv w:val="1"/>
      <w:marLeft w:val="0"/>
      <w:marRight w:val="0"/>
      <w:marTop w:val="0"/>
      <w:marBottom w:val="0"/>
      <w:divBdr>
        <w:top w:val="none" w:sz="0" w:space="0" w:color="auto"/>
        <w:left w:val="none" w:sz="0" w:space="0" w:color="auto"/>
        <w:bottom w:val="none" w:sz="0" w:space="0" w:color="auto"/>
        <w:right w:val="none" w:sz="0" w:space="0" w:color="auto"/>
      </w:divBdr>
    </w:div>
    <w:div w:id="1840583616">
      <w:bodyDiv w:val="1"/>
      <w:marLeft w:val="0"/>
      <w:marRight w:val="0"/>
      <w:marTop w:val="0"/>
      <w:marBottom w:val="0"/>
      <w:divBdr>
        <w:top w:val="none" w:sz="0" w:space="0" w:color="auto"/>
        <w:left w:val="none" w:sz="0" w:space="0" w:color="auto"/>
        <w:bottom w:val="none" w:sz="0" w:space="0" w:color="auto"/>
        <w:right w:val="none" w:sz="0" w:space="0" w:color="auto"/>
      </w:divBdr>
      <w:divsChild>
        <w:div w:id="5639442">
          <w:marLeft w:val="0"/>
          <w:marRight w:val="0"/>
          <w:marTop w:val="0"/>
          <w:marBottom w:val="0"/>
          <w:divBdr>
            <w:top w:val="none" w:sz="0" w:space="0" w:color="auto"/>
            <w:left w:val="none" w:sz="0" w:space="0" w:color="auto"/>
            <w:bottom w:val="none" w:sz="0" w:space="0" w:color="auto"/>
            <w:right w:val="none" w:sz="0" w:space="0" w:color="auto"/>
          </w:divBdr>
        </w:div>
      </w:divsChild>
    </w:div>
    <w:div w:id="1986618186">
      <w:bodyDiv w:val="1"/>
      <w:marLeft w:val="0"/>
      <w:marRight w:val="0"/>
      <w:marTop w:val="0"/>
      <w:marBottom w:val="0"/>
      <w:divBdr>
        <w:top w:val="none" w:sz="0" w:space="0" w:color="auto"/>
        <w:left w:val="none" w:sz="0" w:space="0" w:color="auto"/>
        <w:bottom w:val="none" w:sz="0" w:space="0" w:color="auto"/>
        <w:right w:val="none" w:sz="0" w:space="0" w:color="auto"/>
      </w:divBdr>
      <w:divsChild>
        <w:div w:id="725566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_LFG">
      <a:dk1>
        <a:srgbClr val="434E50"/>
      </a:dk1>
      <a:lt1>
        <a:srgbClr val="FFFFFF"/>
      </a:lt1>
      <a:dk2>
        <a:srgbClr val="F6A316"/>
      </a:dk2>
      <a:lt2>
        <a:srgbClr val="FDECD0"/>
      </a:lt2>
      <a:accent1>
        <a:srgbClr val="F6A316"/>
      </a:accent1>
      <a:accent2>
        <a:srgbClr val="0D76A1"/>
      </a:accent2>
      <a:accent3>
        <a:srgbClr val="625CA0"/>
      </a:accent3>
      <a:accent4>
        <a:srgbClr val="C72F49"/>
      </a:accent4>
      <a:accent5>
        <a:srgbClr val="15808A"/>
      </a:accent5>
      <a:accent6>
        <a:srgbClr val="E96430"/>
      </a:accent6>
      <a:hlink>
        <a:srgbClr val="F6A316"/>
      </a:hlink>
      <a:folHlink>
        <a:srgbClr val="434E50"/>
      </a:folHlink>
    </a:clrScheme>
    <a:fontScheme name="_LFG 2024">
      <a:majorFont>
        <a:latin typeface="Proxima Nova Semibold"/>
        <a:ea typeface=""/>
        <a:cs typeface=""/>
      </a:majorFont>
      <a:minorFont>
        <a:latin typeface="Proxima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8608FBB04A8AD4A98634938D5B5A3C3" ma:contentTypeVersion="19" ma:contentTypeDescription="Create a new document." ma:contentTypeScope="" ma:versionID="0641191a48e370be55c7e21c35f468c3">
  <xsd:schema xmlns:xsd="http://www.w3.org/2001/XMLSchema" xmlns:xs="http://www.w3.org/2001/XMLSchema" xmlns:p="http://schemas.microsoft.com/office/2006/metadata/properties" xmlns:ns2="e8231a8e-a6c7-4000-8b32-bcf2d9073a76" xmlns:ns3="8702683b-2f29-4b9e-9823-3aae14fa044d" targetNamespace="http://schemas.microsoft.com/office/2006/metadata/properties" ma:root="true" ma:fieldsID="062e938ce225ec555f36c472085cd7ea" ns2:_="" ns3:_="">
    <xsd:import namespace="e8231a8e-a6c7-4000-8b32-bcf2d9073a76"/>
    <xsd:import namespace="8702683b-2f29-4b9e-9823-3aae14fa04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31a8e-a6c7-4000-8b32-bcf2d9073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63f195-9f50-4f8a-b054-4910e534a0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02683b-2f29-4b9e-9823-3aae14fa044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dcfbdb-f875-489f-90db-7993ff057829}" ma:internalName="TaxCatchAll" ma:showField="CatchAllData" ma:web="8702683b-2f29-4b9e-9823-3aae14fa0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231a8e-a6c7-4000-8b32-bcf2d9073a76">
      <Terms xmlns="http://schemas.microsoft.com/office/infopath/2007/PartnerControls"/>
    </lcf76f155ced4ddcb4097134ff3c332f>
    <TaxCatchAll xmlns="8702683b-2f29-4b9e-9823-3aae14fa044d" xsi:nil="true"/>
  </documentManagement>
</p:properties>
</file>

<file path=customXml/itemProps1.xml><?xml version="1.0" encoding="utf-8"?>
<ds:datastoreItem xmlns:ds="http://schemas.openxmlformats.org/officeDocument/2006/customXml" ds:itemID="{F3347175-5556-4EB9-9399-2A57F59315B9}">
  <ds:schemaRefs>
    <ds:schemaRef ds:uri="http://schemas.microsoft.com/sharepoint/v3/contenttype/forms"/>
  </ds:schemaRefs>
</ds:datastoreItem>
</file>

<file path=customXml/itemProps2.xml><?xml version="1.0" encoding="utf-8"?>
<ds:datastoreItem xmlns:ds="http://schemas.openxmlformats.org/officeDocument/2006/customXml" ds:itemID="{F89B588B-CFBE-48AE-8421-CF94FF6E5CEE}">
  <ds:schemaRefs>
    <ds:schemaRef ds:uri="http://schemas.openxmlformats.org/officeDocument/2006/bibliography"/>
  </ds:schemaRefs>
</ds:datastoreItem>
</file>

<file path=customXml/itemProps3.xml><?xml version="1.0" encoding="utf-8"?>
<ds:datastoreItem xmlns:ds="http://schemas.openxmlformats.org/officeDocument/2006/customXml" ds:itemID="{B5478D4D-E37C-481B-9AF7-4479C3432565}"/>
</file>

<file path=customXml/itemProps4.xml><?xml version="1.0" encoding="utf-8"?>
<ds:datastoreItem xmlns:ds="http://schemas.openxmlformats.org/officeDocument/2006/customXml" ds:itemID="{01897A26-8D43-4480-A0EB-B35AF0751F1B}">
  <ds:schemaRefs>
    <ds:schemaRef ds:uri="http://schemas.microsoft.com/office/2006/metadata/properties"/>
    <ds:schemaRef ds:uri="http://schemas.microsoft.com/office/infopath/2007/PartnerControls"/>
    <ds:schemaRef ds:uri="ef186b5a-6e40-49b0-b58d-b2715d3e7d07"/>
    <ds:schemaRef ds:uri="b35d134a-e234-4ca8-9336-d956c06b60e0"/>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683</Words>
  <Characters>3627</Characters>
  <Application>Microsoft Office Word</Application>
  <DocSecurity>0</DocSecurity>
  <Lines>113</Lines>
  <Paragraphs>34</Paragraphs>
  <ScaleCrop>false</ScaleCrop>
  <HeadingPairs>
    <vt:vector size="2" baseType="variant">
      <vt:variant>
        <vt:lpstr>Title</vt:lpstr>
      </vt:variant>
      <vt:variant>
        <vt:i4>1</vt:i4>
      </vt:variant>
    </vt:vector>
  </HeadingPairs>
  <TitlesOfParts>
    <vt:vector size="1" baseType="lpstr">
      <vt:lpstr>Legacy Futures Document</vt:lpstr>
    </vt:vector>
  </TitlesOfParts>
  <Company>Legacy Futures</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Legacy Futures Document</dc:title>
  <dc:creator>Huw Nicholls</dc:creator>
  <dc:description>Built by www.legacyfutures.com</dc:description>
  <cp:lastModifiedBy>Claire Routley | Legacy Futures</cp:lastModifiedBy>
  <cp:revision>34</cp:revision>
  <cp:lastPrinted>2023-12-20T18:40:00Z</cp:lastPrinted>
  <dcterms:created xsi:type="dcterms:W3CDTF">2026-02-16T08:33:00Z</dcterms:created>
  <dcterms:modified xsi:type="dcterms:W3CDTF">2026-02-16T09:10:00Z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F Version">
    <vt:lpwstr>2.0.0</vt:lpwstr>
  </property>
  <property fmtid="{D5CDD505-2E9C-101B-9397-08002B2CF9AE}" pid="3" name="Order">
    <vt:r8>6200</vt:r8>
  </property>
  <property fmtid="{D5CDD505-2E9C-101B-9397-08002B2CF9AE}" pid="4" name="MediaServiceImageTags">
    <vt:lpwstr/>
  </property>
  <property fmtid="{D5CDD505-2E9C-101B-9397-08002B2CF9AE}" pid="5" name="ContentTypeId">
    <vt:lpwstr>0x010100B8608FBB04A8AD4A98634938D5B5A3C3</vt:lpwstr>
  </property>
</Properties>
</file>